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BD0845" w14:textId="77777777" w:rsidR="007840E2" w:rsidRDefault="00C8114D">
      <w:pPr>
        <w:jc w:val="right"/>
      </w:pPr>
      <w:r>
        <w:t>Załącznik nr 4 do Zarządzenia Nr RD/Z.0201-……..…………..</w:t>
      </w:r>
    </w:p>
    <w:p w14:paraId="68F30FD6" w14:textId="77777777" w:rsidR="007840E2" w:rsidRDefault="00C8114D">
      <w:pPr>
        <w:pStyle w:val="Nagwek1"/>
        <w:spacing w:before="360" w:after="240"/>
      </w:pPr>
      <w:r>
        <w:t>KARTA KURSU</w:t>
      </w:r>
    </w:p>
    <w:p w14:paraId="4FB37D9A" w14:textId="77777777" w:rsidR="007840E2" w:rsidRDefault="007840E2"/>
    <w:tbl>
      <w:tblPr>
        <w:tblStyle w:val="TableNormal"/>
        <w:tblW w:w="97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6"/>
        <w:gridCol w:w="7738"/>
      </w:tblGrid>
      <w:tr w:rsidR="007840E2" w14:paraId="4CCB3075" w14:textId="77777777">
        <w:trPr>
          <w:trHeight w:val="265"/>
        </w:trPr>
        <w:tc>
          <w:tcPr>
            <w:tcW w:w="19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65643" w14:textId="77777777" w:rsidR="007840E2" w:rsidRDefault="00C8114D">
            <w:r>
              <w:t>Nazwa</w:t>
            </w:r>
          </w:p>
        </w:tc>
        <w:tc>
          <w:tcPr>
            <w:tcW w:w="773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0F99" w14:textId="77777777" w:rsidR="007840E2" w:rsidRDefault="00C8114D">
            <w:pPr>
              <w:pStyle w:val="Zawartotabeli"/>
              <w:jc w:val="center"/>
            </w:pPr>
            <w:r>
              <w:t>Architektura przekazu wizualnego</w:t>
            </w:r>
          </w:p>
        </w:tc>
      </w:tr>
      <w:tr w:rsidR="007840E2" w14:paraId="1C2814BE" w14:textId="77777777">
        <w:trPr>
          <w:trHeight w:val="265"/>
        </w:trPr>
        <w:tc>
          <w:tcPr>
            <w:tcW w:w="19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EC41C" w14:textId="77777777" w:rsidR="007840E2" w:rsidRDefault="00C8114D">
            <w:r>
              <w:t>Nazwa w j. ang.</w:t>
            </w:r>
          </w:p>
        </w:tc>
        <w:tc>
          <w:tcPr>
            <w:tcW w:w="773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62437" w14:textId="77777777" w:rsidR="007840E2" w:rsidRDefault="00C8114D">
            <w:pPr>
              <w:pStyle w:val="Zawartotabeli"/>
              <w:jc w:val="center"/>
            </w:pPr>
            <w:r>
              <w:rPr>
                <w:lang w:val="pt-PT"/>
              </w:rPr>
              <w:t xml:space="preserve">Visual </w:t>
            </w:r>
            <w:r>
              <w:rPr>
                <w:lang w:val="nl-NL"/>
              </w:rPr>
              <w:t>transfer</w:t>
            </w:r>
            <w:r>
              <w:rPr>
                <w:lang w:val="en-US"/>
              </w:rPr>
              <w:t xml:space="preserve"> architecture</w:t>
            </w:r>
          </w:p>
        </w:tc>
      </w:tr>
    </w:tbl>
    <w:p w14:paraId="48B090CB" w14:textId="77777777" w:rsidR="007840E2" w:rsidRDefault="007840E2"/>
    <w:p w14:paraId="38AF986F" w14:textId="77777777" w:rsidR="007840E2" w:rsidRDefault="007840E2"/>
    <w:tbl>
      <w:tblPr>
        <w:tblStyle w:val="TableNormal"/>
        <w:tblW w:w="9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5"/>
        <w:gridCol w:w="3880"/>
        <w:gridCol w:w="3880"/>
      </w:tblGrid>
      <w:tr w:rsidR="007840E2" w14:paraId="167CC02F" w14:textId="77777777">
        <w:trPr>
          <w:trHeight w:val="265"/>
        </w:trPr>
        <w:tc>
          <w:tcPr>
            <w:tcW w:w="198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7A840" w14:textId="77777777" w:rsidR="007840E2" w:rsidRDefault="00C8114D">
            <w:pPr>
              <w:pStyle w:val="Zawartotabeli"/>
            </w:pPr>
            <w:r>
              <w:rPr>
                <w:rFonts w:eastAsia="Arial Unicode MS" w:cs="Arial Unicode MS"/>
              </w:rPr>
              <w:t>Koordynator</w:t>
            </w:r>
          </w:p>
        </w:tc>
        <w:tc>
          <w:tcPr>
            <w:tcW w:w="388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E757E" w14:textId="195B454C" w:rsidR="007840E2" w:rsidRDefault="009D742D" w:rsidP="009D742D">
            <w:pPr>
              <w:pStyle w:val="Zawartotabeli"/>
              <w:ind w:left="708"/>
            </w:pPr>
            <w:r>
              <w:rPr>
                <w:rFonts w:eastAsia="Arial Unicode MS" w:cs="Arial Unicode MS"/>
              </w:rPr>
              <w:t>mgr Weronika Gorajczyk</w:t>
            </w:r>
          </w:p>
        </w:tc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3F3C" w14:textId="77777777" w:rsidR="007840E2" w:rsidRDefault="00C8114D">
            <w:pPr>
              <w:pStyle w:val="Zawartotabeli"/>
            </w:pPr>
            <w:r>
              <w:rPr>
                <w:rFonts w:eastAsia="Arial Unicode MS" w:cs="Arial Unicode MS"/>
                <w:lang w:val="de-DE"/>
              </w:rPr>
              <w:t>Zesp</w:t>
            </w:r>
            <w:r>
              <w:rPr>
                <w:rFonts w:eastAsia="Arial Unicode MS" w:cs="Arial Unicode MS"/>
              </w:rPr>
              <w:t>ół dydaktyczny</w:t>
            </w:r>
          </w:p>
        </w:tc>
      </w:tr>
      <w:tr w:rsidR="007840E2" w14:paraId="79DEA059" w14:textId="77777777">
        <w:trPr>
          <w:trHeight w:val="269"/>
        </w:trPr>
        <w:tc>
          <w:tcPr>
            <w:tcW w:w="198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4AE58764" w14:textId="77777777" w:rsidR="007840E2" w:rsidRDefault="007840E2"/>
        </w:tc>
        <w:tc>
          <w:tcPr>
            <w:tcW w:w="388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6287E9A2" w14:textId="77777777" w:rsidR="007840E2" w:rsidRDefault="007840E2"/>
        </w:tc>
        <w:tc>
          <w:tcPr>
            <w:tcW w:w="388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62F23" w14:textId="0251968F" w:rsidR="009D742D" w:rsidRDefault="009D742D">
            <w:pPr>
              <w:pStyle w:val="Zawartotabeli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dr Magdalena </w:t>
            </w:r>
            <w:proofErr w:type="spellStart"/>
            <w:r>
              <w:rPr>
                <w:rFonts w:eastAsia="Arial Unicode MS" w:cs="Arial Unicode MS"/>
              </w:rPr>
              <w:t>Koziak</w:t>
            </w:r>
            <w:proofErr w:type="spellEnd"/>
            <w:r>
              <w:rPr>
                <w:rFonts w:eastAsia="Arial Unicode MS" w:cs="Arial Unicode MS"/>
              </w:rPr>
              <w:t>-Podsiadło</w:t>
            </w:r>
          </w:p>
          <w:p w14:paraId="389927AF" w14:textId="1C3D461F" w:rsidR="00E8058C" w:rsidRDefault="00E8058C">
            <w:pPr>
              <w:pStyle w:val="Zawartotabeli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dr Tomasz Sadowski</w:t>
            </w:r>
          </w:p>
          <w:p w14:paraId="7803270D" w14:textId="4BFA7F6F" w:rsidR="009D742D" w:rsidRPr="009D742D" w:rsidRDefault="009D742D">
            <w:pPr>
              <w:pStyle w:val="Zawartotabeli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mgr Ada Krawczak</w:t>
            </w:r>
          </w:p>
          <w:p w14:paraId="2AFBDC89" w14:textId="77777777" w:rsidR="007840E2" w:rsidRDefault="009D742D">
            <w:pPr>
              <w:pStyle w:val="Zawartotabeli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</w:t>
            </w:r>
            <w:r w:rsidR="00C8114D">
              <w:rPr>
                <w:rFonts w:eastAsia="Arial Unicode MS" w:cs="Arial Unicode MS"/>
              </w:rPr>
              <w:t xml:space="preserve">gr </w:t>
            </w:r>
            <w:r w:rsidR="004C17FD">
              <w:rPr>
                <w:rFonts w:eastAsia="Arial Unicode MS" w:cs="Arial Unicode MS"/>
              </w:rPr>
              <w:t>W</w:t>
            </w:r>
            <w:r>
              <w:rPr>
                <w:rFonts w:eastAsia="Arial Unicode MS" w:cs="Arial Unicode MS"/>
              </w:rPr>
              <w:t>eronika</w:t>
            </w:r>
            <w:r w:rsidR="004C17FD">
              <w:rPr>
                <w:rFonts w:eastAsia="Arial Unicode MS" w:cs="Arial Unicode MS"/>
              </w:rPr>
              <w:t xml:space="preserve"> Gorajczyk</w:t>
            </w:r>
          </w:p>
          <w:p w14:paraId="06EAD449" w14:textId="11A4AEDF" w:rsidR="00E8058C" w:rsidRDefault="00E8058C">
            <w:pPr>
              <w:pStyle w:val="Zawartotabeli"/>
            </w:pPr>
            <w:r>
              <w:rPr>
                <w:rFonts w:eastAsia="Arial Unicode MS" w:cs="Arial Unicode MS"/>
              </w:rPr>
              <w:t>mgr Lidia Krawczyk</w:t>
            </w:r>
          </w:p>
        </w:tc>
      </w:tr>
      <w:tr w:rsidR="007840E2" w14:paraId="78001F1D" w14:textId="77777777">
        <w:trPr>
          <w:trHeight w:val="26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A807F" w14:textId="77777777" w:rsidR="007840E2" w:rsidRDefault="00C8114D">
            <w:pPr>
              <w:pStyle w:val="Zawartotabeli"/>
            </w:pPr>
            <w:r>
              <w:rPr>
                <w:rFonts w:eastAsia="Arial Unicode MS" w:cs="Arial Unicode MS"/>
              </w:rPr>
              <w:t>Punktacja ECTS*</w:t>
            </w:r>
          </w:p>
        </w:tc>
        <w:tc>
          <w:tcPr>
            <w:tcW w:w="388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0863E" w14:textId="77777777" w:rsidR="007840E2" w:rsidRDefault="00C8114D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88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458AC6F9" w14:textId="77777777" w:rsidR="007840E2" w:rsidRDefault="007840E2"/>
        </w:tc>
      </w:tr>
    </w:tbl>
    <w:p w14:paraId="37B68183" w14:textId="77777777" w:rsidR="007840E2" w:rsidRDefault="007840E2"/>
    <w:p w14:paraId="6F9360AB" w14:textId="77777777" w:rsidR="007840E2" w:rsidRDefault="00C8114D">
      <w:pPr>
        <w:pStyle w:val="Nagwek2"/>
      </w:pPr>
      <w:r>
        <w:t>Opis kursu (cele kształcenia)</w:t>
      </w:r>
    </w:p>
    <w:tbl>
      <w:tblPr>
        <w:tblStyle w:val="TableNormal"/>
        <w:tblW w:w="97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1"/>
      </w:tblGrid>
      <w:tr w:rsidR="007840E2" w14:paraId="3B21B137" w14:textId="77777777">
        <w:trPr>
          <w:trHeight w:val="1205"/>
        </w:trPr>
        <w:tc>
          <w:tcPr>
            <w:tcW w:w="97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07769" w14:textId="77777777" w:rsidR="007840E2" w:rsidRDefault="00C8114D">
            <w:r>
              <w:rPr>
                <w:rFonts w:ascii="Arial" w:hAnsi="Arial"/>
              </w:rPr>
              <w:t>Celem og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 xml:space="preserve">lnym jest zapoznanie studenta z zasadami budowania przekazu wizualnego. Student potrafi samodzielnie stworzyć grafikę o charakterze informacyjnym. Potrafi wykorzystać elementy typograficzne, kolor i kompozycję, by uzyskać zamierzony efekt wizualny. </w:t>
            </w:r>
          </w:p>
        </w:tc>
      </w:tr>
    </w:tbl>
    <w:p w14:paraId="16985C0E" w14:textId="77777777" w:rsidR="007840E2" w:rsidRDefault="007840E2">
      <w:pPr>
        <w:pStyle w:val="Nagwek2"/>
      </w:pPr>
    </w:p>
    <w:p w14:paraId="6E104D17" w14:textId="77777777" w:rsidR="007840E2" w:rsidRDefault="00C8114D">
      <w:pPr>
        <w:pStyle w:val="Nagwek2"/>
      </w:pPr>
      <w:r>
        <w:t>Warunki wstępne</w:t>
      </w:r>
    </w:p>
    <w:tbl>
      <w:tblPr>
        <w:tblStyle w:val="TableNormal"/>
        <w:tblW w:w="97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5"/>
        <w:gridCol w:w="7783"/>
      </w:tblGrid>
      <w:tr w:rsidR="007840E2" w14:paraId="0F0CADFA" w14:textId="77777777">
        <w:trPr>
          <w:trHeight w:val="5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5A8E" w14:textId="77777777" w:rsidR="007840E2" w:rsidRDefault="00C8114D">
            <w:r>
              <w:t>Wiedza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09BFA" w14:textId="77777777" w:rsidR="007840E2" w:rsidRDefault="00C8114D">
            <w:r w:rsidRPr="004C17FD">
              <w:rPr>
                <w:rFonts w:ascii="Arial" w:hAnsi="Arial" w:cs="Arial"/>
              </w:rPr>
              <w:t>Podstawowa wiedza</w:t>
            </w:r>
            <w:r>
              <w:rPr>
                <w:rFonts w:ascii="Arial" w:hAnsi="Arial"/>
              </w:rPr>
              <w:t xml:space="preserve"> z zakresu projektowania graficznego, budowania skutecznego komunikatu wizualnego.</w:t>
            </w:r>
          </w:p>
        </w:tc>
      </w:tr>
      <w:tr w:rsidR="007840E2" w14:paraId="36D43524" w14:textId="77777777">
        <w:trPr>
          <w:trHeight w:val="478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B065E" w14:textId="77777777" w:rsidR="007840E2" w:rsidRDefault="00C8114D">
            <w:r>
              <w:t>Umiejętności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026FB" w14:textId="77777777" w:rsidR="007840E2" w:rsidRDefault="00C8114D">
            <w:r>
              <w:rPr>
                <w:rFonts w:ascii="Arial" w:hAnsi="Arial"/>
              </w:rPr>
              <w:t>Podstawowa umiejętność obsługi komputera. Umiejętność analizowania komunikatu graficznego.</w:t>
            </w:r>
          </w:p>
        </w:tc>
      </w:tr>
      <w:tr w:rsidR="007840E2" w14:paraId="2EFED9BB" w14:textId="77777777">
        <w:trPr>
          <w:trHeight w:val="26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76446" w14:textId="77777777" w:rsidR="007840E2" w:rsidRDefault="00C8114D">
            <w:r>
              <w:rPr>
                <w:lang w:val="de-DE"/>
              </w:rPr>
              <w:t>Kursy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E7BC3" w14:textId="77777777" w:rsidR="007840E2" w:rsidRPr="009D742D" w:rsidRDefault="00C8114D">
            <w:pPr>
              <w:rPr>
                <w:rFonts w:ascii="Arial" w:hAnsi="Arial" w:cs="Arial"/>
              </w:rPr>
            </w:pPr>
            <w:r w:rsidRPr="009D742D">
              <w:rPr>
                <w:rFonts w:ascii="Arial" w:hAnsi="Arial" w:cs="Arial"/>
              </w:rPr>
              <w:t>Myślenie wizualne, Inspiracje projektowe</w:t>
            </w:r>
          </w:p>
        </w:tc>
      </w:tr>
    </w:tbl>
    <w:p w14:paraId="01F3B860" w14:textId="77777777" w:rsidR="007840E2" w:rsidRDefault="007840E2">
      <w:pPr>
        <w:pStyle w:val="Nagwek2"/>
      </w:pPr>
    </w:p>
    <w:p w14:paraId="7DF4DB64" w14:textId="77777777" w:rsidR="007840E2" w:rsidRDefault="00C8114D">
      <w:pPr>
        <w:pStyle w:val="Nagwek2"/>
      </w:pPr>
      <w:r>
        <w:t>Efekty uczenia się</w:t>
      </w:r>
    </w:p>
    <w:tbl>
      <w:tblPr>
        <w:tblStyle w:val="TableNormal"/>
        <w:tblW w:w="97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4"/>
        <w:gridCol w:w="5451"/>
        <w:gridCol w:w="2292"/>
      </w:tblGrid>
      <w:tr w:rsidR="007840E2" w14:paraId="1AED4041" w14:textId="77777777">
        <w:trPr>
          <w:trHeight w:val="790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8517" w14:textId="77777777" w:rsidR="007840E2" w:rsidRDefault="00C8114D">
            <w:r>
              <w:t>Wiedza</w:t>
            </w:r>
          </w:p>
        </w:tc>
        <w:tc>
          <w:tcPr>
            <w:tcW w:w="5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B9434" w14:textId="77777777" w:rsidR="007840E2" w:rsidRDefault="00C8114D">
            <w:r>
              <w:t>Efekt kształcenia dla kursu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1685C" w14:textId="77777777" w:rsidR="007840E2" w:rsidRDefault="00C8114D">
            <w:pPr>
              <w:jc w:val="center"/>
            </w:pPr>
            <w:r>
              <w:t>Odniesienie do efekt</w:t>
            </w:r>
            <w:r>
              <w:rPr>
                <w:lang w:val="es-ES_tradnl"/>
              </w:rPr>
              <w:t>ó</w:t>
            </w:r>
            <w:r>
              <w:t>w kierunkowych</w:t>
            </w:r>
          </w:p>
        </w:tc>
      </w:tr>
      <w:tr w:rsidR="007840E2" w14:paraId="3B2D71CF" w14:textId="77777777">
        <w:trPr>
          <w:trHeight w:val="1230"/>
        </w:trPr>
        <w:tc>
          <w:tcPr>
            <w:tcW w:w="198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AC6C53F" w14:textId="77777777" w:rsidR="007840E2" w:rsidRDefault="007840E2"/>
        </w:tc>
        <w:tc>
          <w:tcPr>
            <w:tcW w:w="5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CE3D" w14:textId="77777777" w:rsidR="007840E2" w:rsidRDefault="00C8114D">
            <w:r>
              <w:t xml:space="preserve">W01. </w:t>
            </w:r>
          </w:p>
          <w:p w14:paraId="7FB9D784" w14:textId="77777777" w:rsidR="007840E2" w:rsidRDefault="00C8114D">
            <w:r>
              <w:rPr>
                <w:sz w:val="20"/>
                <w:szCs w:val="20"/>
              </w:rPr>
              <w:t>Student ma uporządkowaną wiedzę z obszaru nauk humanistycznych oraz sztuk plastycznych zorientowaną na działania praktyczne w sferze działalności kulturalnej, medialnej i promocyjno-reklamowej.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EF99" w14:textId="77777777" w:rsidR="007840E2" w:rsidRDefault="00C8114D">
            <w:pPr>
              <w:widowControl/>
              <w:suppressAutoHyphens w:val="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K_W01</w:t>
            </w:r>
          </w:p>
        </w:tc>
      </w:tr>
      <w:tr w:rsidR="007840E2" w14:paraId="3CE193C6" w14:textId="77777777">
        <w:trPr>
          <w:trHeight w:val="750"/>
        </w:trPr>
        <w:tc>
          <w:tcPr>
            <w:tcW w:w="198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973F900" w14:textId="77777777" w:rsidR="007840E2" w:rsidRDefault="007840E2"/>
        </w:tc>
        <w:tc>
          <w:tcPr>
            <w:tcW w:w="5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456EE" w14:textId="77777777" w:rsidR="007840E2" w:rsidRDefault="00C8114D">
            <w:r>
              <w:t xml:space="preserve">W02. </w:t>
            </w:r>
          </w:p>
          <w:p w14:paraId="7A27D1CF" w14:textId="77777777" w:rsidR="007840E2" w:rsidRDefault="00C8114D">
            <w:pPr>
              <w:pStyle w:val="Akapitzlist"/>
              <w:ind w:left="0"/>
            </w:pPr>
            <w:r>
              <w:rPr>
                <w:sz w:val="20"/>
                <w:szCs w:val="20"/>
              </w:rPr>
              <w:t>Student z</w:t>
            </w:r>
            <w:r>
              <w:rPr>
                <w:sz w:val="20"/>
                <w:szCs w:val="20"/>
                <w:lang w:val="it-IT"/>
              </w:rPr>
              <w:t>na terminologi</w:t>
            </w:r>
            <w:r>
              <w:rPr>
                <w:sz w:val="20"/>
                <w:szCs w:val="20"/>
              </w:rPr>
              <w:t>ę dotycząca projektowania graficznego.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8DADF" w14:textId="77777777" w:rsidR="007840E2" w:rsidRDefault="00C8114D">
            <w:pPr>
              <w:widowControl/>
              <w:suppressAutoHyphens w:val="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K_W02</w:t>
            </w:r>
          </w:p>
        </w:tc>
      </w:tr>
      <w:tr w:rsidR="007840E2" w14:paraId="19BBF6B7" w14:textId="77777777">
        <w:trPr>
          <w:trHeight w:val="510"/>
        </w:trPr>
        <w:tc>
          <w:tcPr>
            <w:tcW w:w="198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4EEE8F3" w14:textId="77777777" w:rsidR="007840E2" w:rsidRDefault="007840E2"/>
        </w:tc>
        <w:tc>
          <w:tcPr>
            <w:tcW w:w="5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B79D5" w14:textId="77777777" w:rsidR="007840E2" w:rsidRDefault="00C8114D">
            <w:r>
              <w:t xml:space="preserve">W03. </w:t>
            </w:r>
          </w:p>
          <w:p w14:paraId="522DCC20" w14:textId="77777777" w:rsidR="007840E2" w:rsidRDefault="00C8114D">
            <w:pPr>
              <w:pStyle w:val="Akapitzlist"/>
              <w:ind w:left="0"/>
            </w:pPr>
            <w:r>
              <w:rPr>
                <w:sz w:val="20"/>
                <w:szCs w:val="20"/>
                <w:lang w:val="it-IT"/>
              </w:rPr>
              <w:t xml:space="preserve">Ma </w:t>
            </w:r>
            <w:r>
              <w:rPr>
                <w:sz w:val="20"/>
                <w:szCs w:val="20"/>
              </w:rPr>
              <w:t>podstawową wiedzę z zakresu metod pracy graficznej.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CC91B" w14:textId="77777777" w:rsidR="007840E2" w:rsidRDefault="00C8114D">
            <w:pPr>
              <w:widowControl/>
              <w:suppressAutoHyphens w:val="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K_W05</w:t>
            </w:r>
          </w:p>
        </w:tc>
      </w:tr>
    </w:tbl>
    <w:p w14:paraId="5AF47F27" w14:textId="77777777" w:rsidR="007840E2" w:rsidRDefault="007840E2">
      <w:pPr>
        <w:pStyle w:val="Nagwek2"/>
      </w:pPr>
    </w:p>
    <w:p w14:paraId="70BEEF9B" w14:textId="77777777" w:rsidR="007840E2" w:rsidRDefault="007840E2"/>
    <w:tbl>
      <w:tblPr>
        <w:tblStyle w:val="TableNormal"/>
        <w:tblW w:w="97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4"/>
        <w:gridCol w:w="5451"/>
        <w:gridCol w:w="2292"/>
      </w:tblGrid>
      <w:tr w:rsidR="007840E2" w14:paraId="64651536" w14:textId="77777777">
        <w:trPr>
          <w:trHeight w:val="790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F17C" w14:textId="77777777" w:rsidR="007840E2" w:rsidRDefault="00C8114D">
            <w:r>
              <w:t>Umiejętności</w:t>
            </w:r>
          </w:p>
        </w:tc>
        <w:tc>
          <w:tcPr>
            <w:tcW w:w="5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F1CB5" w14:textId="77777777" w:rsidR="007840E2" w:rsidRDefault="00C8114D">
            <w:r>
              <w:t>Efekt kształcenia dla kursu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D0C7E" w14:textId="77777777" w:rsidR="007840E2" w:rsidRDefault="00C8114D">
            <w:pPr>
              <w:jc w:val="center"/>
            </w:pPr>
            <w:r>
              <w:t>Odniesienie do efekt</w:t>
            </w:r>
            <w:r>
              <w:rPr>
                <w:lang w:val="es-ES_tradnl"/>
              </w:rPr>
              <w:t>ó</w:t>
            </w:r>
            <w:r>
              <w:t>w kierunkowych</w:t>
            </w:r>
          </w:p>
        </w:tc>
      </w:tr>
      <w:tr w:rsidR="007840E2" w14:paraId="6937C058" w14:textId="77777777">
        <w:trPr>
          <w:trHeight w:val="990"/>
        </w:trPr>
        <w:tc>
          <w:tcPr>
            <w:tcW w:w="198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4EBB7D9" w14:textId="77777777" w:rsidR="007840E2" w:rsidRDefault="007840E2"/>
        </w:tc>
        <w:tc>
          <w:tcPr>
            <w:tcW w:w="5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C3A5" w14:textId="77777777" w:rsidR="007840E2" w:rsidRDefault="00C8114D">
            <w:r>
              <w:t xml:space="preserve">U01. </w:t>
            </w:r>
          </w:p>
          <w:p w14:paraId="2F76532E" w14:textId="77777777" w:rsidR="007840E2" w:rsidRDefault="00C811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</w:pPr>
            <w:r>
              <w:rPr>
                <w:sz w:val="20"/>
                <w:szCs w:val="20"/>
                <w:lang w:val="en-US"/>
              </w:rPr>
              <w:t>Student potrafi przygotować grafikę w odpowiedniej stylistyce w celu wyrażenia określonego komunikatu przy pomocy odpowiednich narzędzi.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1D510" w14:textId="77777777" w:rsidR="007840E2" w:rsidRDefault="00C8114D">
            <w:pPr>
              <w:widowControl/>
              <w:suppressAutoHyphens w:val="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K_U03</w:t>
            </w:r>
          </w:p>
        </w:tc>
      </w:tr>
      <w:tr w:rsidR="007840E2" w14:paraId="5950E109" w14:textId="77777777">
        <w:trPr>
          <w:trHeight w:val="750"/>
        </w:trPr>
        <w:tc>
          <w:tcPr>
            <w:tcW w:w="198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ADAE1A3" w14:textId="77777777" w:rsidR="007840E2" w:rsidRDefault="007840E2"/>
        </w:tc>
        <w:tc>
          <w:tcPr>
            <w:tcW w:w="5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EF2BF" w14:textId="77777777" w:rsidR="007840E2" w:rsidRDefault="00C8114D">
            <w:r>
              <w:t xml:space="preserve">U02. </w:t>
            </w:r>
          </w:p>
          <w:p w14:paraId="0A835CA3" w14:textId="77777777" w:rsidR="007840E2" w:rsidRDefault="00C8114D">
            <w:pPr>
              <w:tabs>
                <w:tab w:val="center" w:pos="1156"/>
              </w:tabs>
              <w:suppressAutoHyphens w:val="0"/>
            </w:pPr>
            <w:r>
              <w:rPr>
                <w:sz w:val="20"/>
                <w:szCs w:val="20"/>
                <w:lang w:val="en-US"/>
              </w:rPr>
              <w:t>Umie formułować i argumentować własne poglądy i idee w stosunku do przedstawionych projektów.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5851F" w14:textId="77777777" w:rsidR="007840E2" w:rsidRDefault="00C8114D">
            <w:pPr>
              <w:widowControl/>
              <w:suppressAutoHyphens w:val="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K_U04</w:t>
            </w:r>
          </w:p>
        </w:tc>
      </w:tr>
      <w:tr w:rsidR="007840E2" w14:paraId="540660AC" w14:textId="77777777">
        <w:trPr>
          <w:trHeight w:val="990"/>
        </w:trPr>
        <w:tc>
          <w:tcPr>
            <w:tcW w:w="198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ED5E9F8" w14:textId="77777777" w:rsidR="007840E2" w:rsidRDefault="007840E2"/>
        </w:tc>
        <w:tc>
          <w:tcPr>
            <w:tcW w:w="5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D7E73" w14:textId="77777777" w:rsidR="007840E2" w:rsidRDefault="00C8114D">
            <w:r>
              <w:t xml:space="preserve">U03. </w:t>
            </w:r>
          </w:p>
          <w:p w14:paraId="4C68D3D3" w14:textId="77777777" w:rsidR="007840E2" w:rsidRDefault="00C8114D">
            <w:pPr>
              <w:tabs>
                <w:tab w:val="center" w:pos="1156"/>
              </w:tabs>
              <w:suppressAutoHyphens w:val="0"/>
            </w:pPr>
            <w:r>
              <w:rPr>
                <w:sz w:val="20"/>
                <w:szCs w:val="20"/>
              </w:rPr>
              <w:t xml:space="preserve">Student potrafi skonstruować przekaz wizualny </w:t>
            </w:r>
            <w:r>
              <w:rPr>
                <w:sz w:val="20"/>
                <w:szCs w:val="20"/>
                <w:lang w:val="en-US"/>
              </w:rPr>
              <w:t xml:space="preserve">na podstawie merytorycznie uzasadnionych danych, w oparciu </w:t>
            </w:r>
            <w:r>
              <w:rPr>
                <w:sz w:val="20"/>
                <w:szCs w:val="20"/>
                <w:lang w:val="en-US"/>
              </w:rPr>
              <w:br/>
              <w:t>o wybrane źródła informacji.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31B85" w14:textId="77777777" w:rsidR="007840E2" w:rsidRDefault="00C8114D">
            <w:pPr>
              <w:widowControl/>
              <w:suppressAutoHyphens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K_U06</w:t>
            </w:r>
          </w:p>
          <w:p w14:paraId="62939D4C" w14:textId="77777777" w:rsidR="007840E2" w:rsidRDefault="00C8114D">
            <w:pPr>
              <w:widowControl/>
              <w:suppressAutoHyphens w:val="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K_U01</w:t>
            </w:r>
          </w:p>
        </w:tc>
      </w:tr>
    </w:tbl>
    <w:p w14:paraId="13B78E30" w14:textId="77777777" w:rsidR="007840E2" w:rsidRDefault="007840E2"/>
    <w:p w14:paraId="03D689E7" w14:textId="77777777" w:rsidR="007840E2" w:rsidRDefault="007840E2"/>
    <w:tbl>
      <w:tblPr>
        <w:tblStyle w:val="TableNormal"/>
        <w:tblW w:w="97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4"/>
        <w:gridCol w:w="5451"/>
        <w:gridCol w:w="2292"/>
      </w:tblGrid>
      <w:tr w:rsidR="007840E2" w14:paraId="7DCB0F88" w14:textId="77777777">
        <w:trPr>
          <w:trHeight w:val="790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51AD0" w14:textId="77777777" w:rsidR="007840E2" w:rsidRDefault="00C8114D">
            <w:r>
              <w:t>Kompetencje społeczne</w:t>
            </w:r>
          </w:p>
        </w:tc>
        <w:tc>
          <w:tcPr>
            <w:tcW w:w="5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28ABC" w14:textId="77777777" w:rsidR="007840E2" w:rsidRDefault="00C8114D">
            <w:r>
              <w:t>Efekt kształcenia dla kursu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11AB9" w14:textId="77777777" w:rsidR="007840E2" w:rsidRDefault="00C8114D">
            <w:pPr>
              <w:jc w:val="center"/>
            </w:pPr>
            <w:r>
              <w:t>Odniesienie do efekt</w:t>
            </w:r>
            <w:r>
              <w:rPr>
                <w:lang w:val="es-ES_tradnl"/>
              </w:rPr>
              <w:t>ó</w:t>
            </w:r>
            <w:r>
              <w:t>w kierunkowych</w:t>
            </w:r>
          </w:p>
        </w:tc>
      </w:tr>
      <w:tr w:rsidR="007840E2" w14:paraId="70F81276" w14:textId="77777777">
        <w:trPr>
          <w:trHeight w:val="1470"/>
        </w:trPr>
        <w:tc>
          <w:tcPr>
            <w:tcW w:w="198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21FDCEC" w14:textId="77777777" w:rsidR="007840E2" w:rsidRDefault="007840E2"/>
        </w:tc>
        <w:tc>
          <w:tcPr>
            <w:tcW w:w="5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B4823" w14:textId="77777777" w:rsidR="007840E2" w:rsidRDefault="00C8114D">
            <w:r>
              <w:t xml:space="preserve">K01. </w:t>
            </w:r>
          </w:p>
          <w:p w14:paraId="6DBB5109" w14:textId="77777777" w:rsidR="007840E2" w:rsidRDefault="00C811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</w:pPr>
            <w:r>
              <w:rPr>
                <w:sz w:val="20"/>
                <w:szCs w:val="20"/>
                <w:lang w:val="en-US"/>
              </w:rPr>
              <w:t>Student ma świadomość, że technologia informacyjna powinna ułatwić ludziom dostęp do informacji w celu zaspokajania rozmaitych potrzeb, dlatego wykazuje otwartość wobec nowoczesnych technologii w upowszechnianiu informacji i wiedzy.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0BCCE" w14:textId="77777777" w:rsidR="007840E2" w:rsidRDefault="00C8114D">
            <w:pPr>
              <w:widowControl/>
              <w:suppressAutoHyphens w:val="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K_K02</w:t>
            </w:r>
          </w:p>
        </w:tc>
      </w:tr>
      <w:tr w:rsidR="007840E2" w14:paraId="2F5C763F" w14:textId="77777777">
        <w:trPr>
          <w:trHeight w:val="990"/>
        </w:trPr>
        <w:tc>
          <w:tcPr>
            <w:tcW w:w="198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7E91AB8" w14:textId="77777777" w:rsidR="007840E2" w:rsidRDefault="007840E2"/>
        </w:tc>
        <w:tc>
          <w:tcPr>
            <w:tcW w:w="5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30DBD" w14:textId="77777777" w:rsidR="007840E2" w:rsidRDefault="00C8114D">
            <w:r>
              <w:t xml:space="preserve">K02. </w:t>
            </w:r>
          </w:p>
          <w:p w14:paraId="2422E01B" w14:textId="77777777" w:rsidR="007840E2" w:rsidRDefault="00C811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</w:pPr>
            <w:r>
              <w:rPr>
                <w:sz w:val="20"/>
                <w:szCs w:val="20"/>
                <w:lang w:val="en-US"/>
              </w:rPr>
              <w:t>Podczas procesu projektowego student opiera się na wyobraźni, intuicji, zdolności twórczego i samodzielnego myślenia.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3A7B" w14:textId="77777777" w:rsidR="007840E2" w:rsidRDefault="00C8114D">
            <w:pPr>
              <w:widowControl/>
              <w:suppressAutoHyphens w:val="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K_K04</w:t>
            </w:r>
          </w:p>
        </w:tc>
      </w:tr>
      <w:tr w:rsidR="007840E2" w14:paraId="3936DE71" w14:textId="77777777">
        <w:trPr>
          <w:trHeight w:val="1614"/>
        </w:trPr>
        <w:tc>
          <w:tcPr>
            <w:tcW w:w="198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9312881" w14:textId="77777777" w:rsidR="007840E2" w:rsidRDefault="007840E2"/>
        </w:tc>
        <w:tc>
          <w:tcPr>
            <w:tcW w:w="54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99A1" w14:textId="77777777" w:rsidR="007840E2" w:rsidRDefault="00C8114D">
            <w:r>
              <w:t xml:space="preserve">K03. </w:t>
            </w:r>
          </w:p>
          <w:p w14:paraId="12719B3E" w14:textId="77777777" w:rsidR="007840E2" w:rsidRDefault="00C811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spacing w:after="200" w:line="276" w:lineRule="auto"/>
            </w:pPr>
            <w:r>
              <w:rPr>
                <w:sz w:val="20"/>
                <w:szCs w:val="20"/>
                <w:lang w:val="en-US"/>
              </w:rPr>
              <w:t>Student ma świadomość, że projektowanie wizualne opiera się na innowacyjnych i kreatywnych działaniach. Zdaje sobie sprawę ze znaczenia procesów projektowania architektury przestrzeni informacji dla rozwoju społeczeństwa informacyjnego oraz rozwoju komunikacji.</w:t>
            </w:r>
          </w:p>
        </w:tc>
        <w:tc>
          <w:tcPr>
            <w:tcW w:w="2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D66A0" w14:textId="77777777" w:rsidR="007840E2" w:rsidRDefault="00C8114D">
            <w:pPr>
              <w:widowControl/>
              <w:suppressAutoHyphens w:val="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K_K03</w:t>
            </w:r>
          </w:p>
        </w:tc>
      </w:tr>
    </w:tbl>
    <w:p w14:paraId="0900787C" w14:textId="77777777" w:rsidR="007840E2" w:rsidRDefault="007840E2"/>
    <w:p w14:paraId="721AE1F2" w14:textId="77777777" w:rsidR="007840E2" w:rsidRDefault="007840E2"/>
    <w:tbl>
      <w:tblPr>
        <w:tblStyle w:val="TableNormal"/>
        <w:tblW w:w="9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5"/>
      </w:tblGrid>
      <w:tr w:rsidR="007840E2" w14:paraId="15E5A016" w14:textId="77777777">
        <w:trPr>
          <w:trHeight w:val="320"/>
        </w:trPr>
        <w:tc>
          <w:tcPr>
            <w:tcW w:w="9746" w:type="dxa"/>
            <w:gridSpan w:val="8"/>
            <w:tcBorders>
              <w:top w:val="single" w:sz="2" w:space="0" w:color="95B3D7"/>
              <w:left w:val="single" w:sz="2" w:space="0" w:color="95B3D7"/>
              <w:bottom w:val="single" w:sz="2" w:space="0" w:color="B4C6E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AE3E6" w14:textId="77777777" w:rsidR="007840E2" w:rsidRDefault="00C8114D">
            <w:pPr>
              <w:pStyle w:val="Zawartotabeli"/>
            </w:pPr>
            <w:r>
              <w:rPr>
                <w:rFonts w:eastAsia="Arial Unicode MS" w:cs="Arial Unicode MS"/>
              </w:rPr>
              <w:t>Organizacja</w:t>
            </w:r>
          </w:p>
        </w:tc>
      </w:tr>
      <w:tr w:rsidR="007840E2" w14:paraId="3DA8EFA3" w14:textId="77777777">
        <w:trPr>
          <w:trHeight w:val="499"/>
        </w:trPr>
        <w:tc>
          <w:tcPr>
            <w:tcW w:w="1851" w:type="dxa"/>
            <w:vMerge w:val="restart"/>
            <w:tcBorders>
              <w:top w:val="single" w:sz="2" w:space="0" w:color="B4C6E7"/>
              <w:left w:val="single" w:sz="2" w:space="0" w:color="95B3D7"/>
              <w:bottom w:val="single" w:sz="2" w:space="0" w:color="B4C6E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B21F1" w14:textId="77777777" w:rsidR="007840E2" w:rsidRDefault="00C8114D">
            <w:pPr>
              <w:pStyle w:val="Zawartotabeli"/>
            </w:pPr>
            <w:r>
              <w:rPr>
                <w:rFonts w:eastAsia="Arial Unicode MS" w:cs="Arial Unicode MS"/>
              </w:rPr>
              <w:lastRenderedPageBreak/>
              <w:t>Forma zajęć</w:t>
            </w:r>
          </w:p>
        </w:tc>
        <w:tc>
          <w:tcPr>
            <w:tcW w:w="109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B4C6E7"/>
              <w:right w:val="single" w:sz="2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1EBFF" w14:textId="77777777" w:rsidR="007840E2" w:rsidRDefault="00C8114D">
            <w:pPr>
              <w:pStyle w:val="Zawartotabeli"/>
              <w:jc w:val="center"/>
            </w:pPr>
            <w:r>
              <w:t>Wykład</w:t>
            </w:r>
            <w:r>
              <w:br/>
            </w:r>
            <w:r>
              <w:rPr>
                <w:lang w:val="it-IT"/>
              </w:rPr>
              <w:t>(W)</w:t>
            </w:r>
          </w:p>
        </w:tc>
        <w:tc>
          <w:tcPr>
            <w:tcW w:w="6802" w:type="dxa"/>
            <w:gridSpan w:val="6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7807C" w14:textId="77777777" w:rsidR="007840E2" w:rsidRDefault="00C8114D">
            <w:pPr>
              <w:pStyle w:val="Zawartotabeli"/>
              <w:jc w:val="center"/>
            </w:pPr>
            <w:r>
              <w:t>Ćwiczenia w grupach</w:t>
            </w:r>
          </w:p>
        </w:tc>
      </w:tr>
      <w:tr w:rsidR="007840E2" w14:paraId="07D54416" w14:textId="77777777">
        <w:trPr>
          <w:trHeight w:val="293"/>
        </w:trPr>
        <w:tc>
          <w:tcPr>
            <w:tcW w:w="1851" w:type="dxa"/>
            <w:vMerge/>
            <w:tcBorders>
              <w:top w:val="single" w:sz="2" w:space="0" w:color="B4C6E7"/>
              <w:left w:val="single" w:sz="2" w:space="0" w:color="95B3D7"/>
              <w:bottom w:val="single" w:sz="2" w:space="0" w:color="B4C6E7"/>
              <w:right w:val="single" w:sz="2" w:space="0" w:color="95B3D7"/>
            </w:tcBorders>
            <w:shd w:val="clear" w:color="auto" w:fill="DBE5F1"/>
          </w:tcPr>
          <w:p w14:paraId="14FE0AD9" w14:textId="77777777" w:rsidR="007840E2" w:rsidRDefault="007840E2"/>
        </w:tc>
        <w:tc>
          <w:tcPr>
            <w:tcW w:w="1092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70F2D702" w14:textId="77777777" w:rsidR="007840E2" w:rsidRDefault="007840E2"/>
        </w:tc>
        <w:tc>
          <w:tcPr>
            <w:tcW w:w="1130" w:type="dxa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F6010" w14:textId="77777777" w:rsidR="007840E2" w:rsidRDefault="00C8114D">
            <w:pPr>
              <w:pStyle w:val="Zawartotabeli"/>
              <w:jc w:val="center"/>
            </w:pPr>
            <w:r>
              <w:t>A</w:t>
            </w: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514DD" w14:textId="77777777" w:rsidR="007840E2" w:rsidRDefault="00C8114D">
            <w:pPr>
              <w:pStyle w:val="Zawartotabeli"/>
              <w:jc w:val="center"/>
            </w:pPr>
            <w:r>
              <w:t>K</w:t>
            </w: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E2DF6" w14:textId="77777777" w:rsidR="007840E2" w:rsidRDefault="00C8114D">
            <w:pPr>
              <w:pStyle w:val="Zawartotabeli"/>
              <w:jc w:val="center"/>
            </w:pPr>
            <w:r>
              <w:t>L</w:t>
            </w: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621BE" w14:textId="77777777" w:rsidR="007840E2" w:rsidRDefault="00C8114D">
            <w:pPr>
              <w:pStyle w:val="Zawartotabeli"/>
              <w:jc w:val="center"/>
            </w:pPr>
            <w:r>
              <w:t>S</w:t>
            </w: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34AA" w14:textId="77777777" w:rsidR="007840E2" w:rsidRDefault="00C8114D">
            <w:pPr>
              <w:pStyle w:val="Zawartotabeli"/>
              <w:jc w:val="center"/>
            </w:pPr>
            <w:r>
              <w:t>P</w:t>
            </w:r>
          </w:p>
        </w:tc>
        <w:tc>
          <w:tcPr>
            <w:tcW w:w="114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631E7" w14:textId="77777777" w:rsidR="007840E2" w:rsidRDefault="00C8114D">
            <w:pPr>
              <w:pStyle w:val="Zawartotabeli"/>
              <w:jc w:val="center"/>
            </w:pPr>
            <w:r>
              <w:t>E</w:t>
            </w:r>
          </w:p>
        </w:tc>
      </w:tr>
      <w:tr w:rsidR="007840E2" w14:paraId="172FE720" w14:textId="77777777">
        <w:trPr>
          <w:trHeight w:val="298"/>
        </w:trPr>
        <w:tc>
          <w:tcPr>
            <w:tcW w:w="1851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B951" w14:textId="77777777" w:rsidR="007840E2" w:rsidRDefault="00C8114D">
            <w:pPr>
              <w:pStyle w:val="Zawartotabeli"/>
            </w:pPr>
            <w:r>
              <w:rPr>
                <w:rFonts w:eastAsia="Arial Unicode MS" w:cs="Arial Unicode MS"/>
              </w:rPr>
              <w:t>Liczba godzin</w:t>
            </w:r>
          </w:p>
        </w:tc>
        <w:tc>
          <w:tcPr>
            <w:tcW w:w="1092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F0A2E" w14:textId="77777777" w:rsidR="007840E2" w:rsidRDefault="007840E2"/>
        </w:tc>
        <w:tc>
          <w:tcPr>
            <w:tcW w:w="113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65191" w14:textId="77777777" w:rsidR="007840E2" w:rsidRDefault="007840E2"/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3ECC3" w14:textId="77777777" w:rsidR="007840E2" w:rsidRDefault="007840E2"/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EBA73" w14:textId="77777777" w:rsidR="007840E2" w:rsidRDefault="00C8114D">
            <w:pPr>
              <w:jc w:val="center"/>
            </w:pPr>
            <w:r>
              <w:t>9</w:t>
            </w: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39DCD" w14:textId="77777777" w:rsidR="007840E2" w:rsidRDefault="007840E2"/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99B04" w14:textId="77777777" w:rsidR="007840E2" w:rsidRDefault="007840E2"/>
        </w:tc>
        <w:tc>
          <w:tcPr>
            <w:tcW w:w="114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C9E40" w14:textId="77777777" w:rsidR="007840E2" w:rsidRDefault="007840E2"/>
        </w:tc>
      </w:tr>
    </w:tbl>
    <w:p w14:paraId="23C2835B" w14:textId="77777777" w:rsidR="007840E2" w:rsidRDefault="007840E2"/>
    <w:p w14:paraId="7835ED88" w14:textId="77777777" w:rsidR="007840E2" w:rsidRDefault="007840E2"/>
    <w:p w14:paraId="47E67271" w14:textId="77777777" w:rsidR="007840E2" w:rsidRDefault="00C8114D">
      <w:pPr>
        <w:pStyle w:val="Nagwek2"/>
      </w:pPr>
      <w:r>
        <w:t>Opis metod prowadzenia zajęć</w:t>
      </w:r>
    </w:p>
    <w:tbl>
      <w:tblPr>
        <w:tblStyle w:val="TableNormal"/>
        <w:tblW w:w="97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1"/>
      </w:tblGrid>
      <w:tr w:rsidR="007840E2" w14:paraId="38120D25" w14:textId="77777777">
        <w:trPr>
          <w:trHeight w:val="1760"/>
        </w:trPr>
        <w:tc>
          <w:tcPr>
            <w:tcW w:w="97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EC13296" w14:textId="77777777" w:rsidR="007840E2" w:rsidRDefault="00C8114D">
            <w:pPr>
              <w:pStyle w:val="Zawartotabeli"/>
              <w:numPr>
                <w:ilvl w:val="0"/>
                <w:numId w:val="1"/>
              </w:numPr>
            </w:pPr>
            <w:r>
              <w:t>Prezentacje z komentarzem</w:t>
            </w:r>
          </w:p>
          <w:p w14:paraId="04BEA705" w14:textId="77777777" w:rsidR="007840E2" w:rsidRDefault="00C8114D">
            <w:pPr>
              <w:pStyle w:val="Zawartotabeli"/>
              <w:numPr>
                <w:ilvl w:val="0"/>
                <w:numId w:val="1"/>
              </w:numPr>
            </w:pPr>
            <w:r>
              <w:t>Zajęcia praktyczne, podczas kt</w:t>
            </w:r>
            <w:r>
              <w:rPr>
                <w:lang w:val="es-ES_tradnl"/>
              </w:rPr>
              <w:t>ó</w:t>
            </w:r>
            <w:r>
              <w:t>rych student projektuje przekazy wizualne</w:t>
            </w:r>
          </w:p>
          <w:p w14:paraId="211A2E7B" w14:textId="77777777" w:rsidR="007840E2" w:rsidRDefault="00C8114D" w:rsidP="009D742D">
            <w:pPr>
              <w:pStyle w:val="Zawartotabeli"/>
              <w:ind w:left="720"/>
            </w:pPr>
            <w:r>
              <w:t>(początkowo wraz z prowadzącym, później samodzielnie)</w:t>
            </w:r>
          </w:p>
          <w:p w14:paraId="0475D8FD" w14:textId="77777777" w:rsidR="007840E2" w:rsidRDefault="00C8114D">
            <w:pPr>
              <w:pStyle w:val="Zawartotabeli"/>
              <w:numPr>
                <w:ilvl w:val="0"/>
                <w:numId w:val="1"/>
              </w:numPr>
            </w:pPr>
            <w:r>
              <w:t>Indywidualne i grupowe korekty prac.</w:t>
            </w:r>
          </w:p>
        </w:tc>
      </w:tr>
    </w:tbl>
    <w:p w14:paraId="278F16DD" w14:textId="77777777" w:rsidR="007840E2" w:rsidRDefault="007840E2">
      <w:pPr>
        <w:pStyle w:val="Nagwek2"/>
      </w:pPr>
    </w:p>
    <w:p w14:paraId="376CEEA2" w14:textId="77777777" w:rsidR="007840E2" w:rsidRDefault="00C8114D">
      <w:pPr>
        <w:pStyle w:val="Nagwek2"/>
      </w:pPr>
      <w:r>
        <w:t>Formy sprawdzania efekt</w:t>
      </w:r>
      <w:r>
        <w:rPr>
          <w:lang w:val="es-ES_tradnl"/>
        </w:rPr>
        <w:t>ó</w:t>
      </w:r>
      <w:r>
        <w:t>w uczenia się</w:t>
      </w:r>
    </w:p>
    <w:tbl>
      <w:tblPr>
        <w:tblStyle w:val="TableNormal"/>
        <w:tblW w:w="9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3"/>
        <w:gridCol w:w="675"/>
        <w:gridCol w:w="675"/>
        <w:gridCol w:w="675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70"/>
      </w:tblGrid>
      <w:tr w:rsidR="007840E2" w14:paraId="33D64B76" w14:textId="77777777">
        <w:trPr>
          <w:trHeight w:val="1942"/>
        </w:trPr>
        <w:tc>
          <w:tcPr>
            <w:tcW w:w="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B883A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60EEE" w14:textId="77777777" w:rsidR="007840E2" w:rsidRDefault="00C8114D">
            <w:r>
              <w:t xml:space="preserve">E – </w:t>
            </w:r>
            <w:r>
              <w:rPr>
                <w:lang w:val="en-US"/>
              </w:rPr>
              <w:t>learning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7B5F3" w14:textId="77777777" w:rsidR="007840E2" w:rsidRDefault="00C8114D">
            <w:r>
              <w:t>Gry dydaktyczne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BFDEC" w14:textId="77777777" w:rsidR="007840E2" w:rsidRDefault="00C8114D">
            <w:r>
              <w:t>Ćwiczenia w szkole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92DFC" w14:textId="77777777" w:rsidR="007840E2" w:rsidRDefault="00C8114D">
            <w:r>
              <w:t>Zajęcia terenowe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60213" w14:textId="77777777" w:rsidR="007840E2" w:rsidRDefault="00C8114D">
            <w:r>
              <w:t>Praca laboratoryjna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A7176" w14:textId="77777777" w:rsidR="007840E2" w:rsidRDefault="00C8114D">
            <w:r>
              <w:t>Projekt indywidualny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F9E8D" w14:textId="77777777" w:rsidR="007840E2" w:rsidRDefault="00C8114D">
            <w:r>
              <w:t>Projekt grupowy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432A" w14:textId="77777777" w:rsidR="007840E2" w:rsidRDefault="00C8114D">
            <w:r>
              <w:t>Udział w dyskusji</w:t>
            </w:r>
          </w:p>
        </w:tc>
        <w:tc>
          <w:tcPr>
            <w:tcW w:w="5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78816" w14:textId="77777777" w:rsidR="007840E2" w:rsidRDefault="00C8114D">
            <w:r>
              <w:t>Referat</w:t>
            </w:r>
          </w:p>
        </w:tc>
        <w:tc>
          <w:tcPr>
            <w:tcW w:w="7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9F10" w14:textId="77777777" w:rsidR="007840E2" w:rsidRDefault="00C8114D">
            <w:r>
              <w:t>Praca pisemna (esej)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F184F" w14:textId="77777777" w:rsidR="007840E2" w:rsidRDefault="00C8114D">
            <w:r>
              <w:t>Egzamin ustny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44CF7" w14:textId="77777777" w:rsidR="007840E2" w:rsidRDefault="00C8114D">
            <w:r>
              <w:t>Egzamin pisemny</w:t>
            </w:r>
          </w:p>
        </w:tc>
        <w:tc>
          <w:tcPr>
            <w:tcW w:w="6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97765" w14:textId="77777777" w:rsidR="007840E2" w:rsidRDefault="00C8114D">
            <w:r>
              <w:rPr>
                <w:lang w:val="de-DE"/>
              </w:rPr>
              <w:t>Inne</w:t>
            </w:r>
          </w:p>
        </w:tc>
      </w:tr>
      <w:tr w:rsidR="007840E2" w14:paraId="715C53F3" w14:textId="77777777">
        <w:trPr>
          <w:trHeight w:val="270"/>
        </w:trPr>
        <w:tc>
          <w:tcPr>
            <w:tcW w:w="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9CBAE" w14:textId="77777777" w:rsidR="007840E2" w:rsidRDefault="00C8114D">
            <w:r>
              <w:rPr>
                <w:lang w:val="de-DE"/>
              </w:rPr>
              <w:t>W01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79592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1E731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F24E1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6C307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9D9C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F611C" w14:textId="77777777" w:rsidR="007840E2" w:rsidRDefault="00C8114D">
            <w:pPr>
              <w:jc w:val="center"/>
            </w:pPr>
            <w:r>
              <w:t>X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D372D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AA88B" w14:textId="77777777" w:rsidR="007840E2" w:rsidRDefault="007840E2"/>
        </w:tc>
        <w:tc>
          <w:tcPr>
            <w:tcW w:w="5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0A540" w14:textId="77777777" w:rsidR="007840E2" w:rsidRDefault="007840E2"/>
        </w:tc>
        <w:tc>
          <w:tcPr>
            <w:tcW w:w="7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07066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4E554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E8D0D" w14:textId="77777777" w:rsidR="007840E2" w:rsidRDefault="007840E2"/>
        </w:tc>
        <w:tc>
          <w:tcPr>
            <w:tcW w:w="6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5F4C6" w14:textId="77777777" w:rsidR="007840E2" w:rsidRDefault="007840E2"/>
        </w:tc>
      </w:tr>
      <w:tr w:rsidR="007840E2" w14:paraId="61141C1C" w14:textId="77777777">
        <w:trPr>
          <w:trHeight w:val="270"/>
        </w:trPr>
        <w:tc>
          <w:tcPr>
            <w:tcW w:w="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D9393" w14:textId="77777777" w:rsidR="007840E2" w:rsidRDefault="00C8114D">
            <w:r>
              <w:t>W02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369CF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F0A55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C3A71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AD98B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870D5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4BDB" w14:textId="77777777" w:rsidR="007840E2" w:rsidRDefault="00C8114D">
            <w:pPr>
              <w:jc w:val="center"/>
            </w:pPr>
            <w:r>
              <w:t>X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3FE67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39A33" w14:textId="77777777" w:rsidR="007840E2" w:rsidRDefault="007840E2"/>
        </w:tc>
        <w:tc>
          <w:tcPr>
            <w:tcW w:w="5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F55C4" w14:textId="77777777" w:rsidR="007840E2" w:rsidRDefault="007840E2"/>
        </w:tc>
        <w:tc>
          <w:tcPr>
            <w:tcW w:w="7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A25BB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6557D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AA575" w14:textId="77777777" w:rsidR="007840E2" w:rsidRDefault="007840E2"/>
        </w:tc>
        <w:tc>
          <w:tcPr>
            <w:tcW w:w="6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A3586" w14:textId="77777777" w:rsidR="007840E2" w:rsidRDefault="007840E2"/>
        </w:tc>
      </w:tr>
      <w:tr w:rsidR="007840E2" w14:paraId="26F13E57" w14:textId="77777777">
        <w:trPr>
          <w:trHeight w:val="270"/>
        </w:trPr>
        <w:tc>
          <w:tcPr>
            <w:tcW w:w="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7547B" w14:textId="77777777" w:rsidR="007840E2" w:rsidRDefault="00C8114D">
            <w:r>
              <w:rPr>
                <w:lang w:val="de-DE"/>
              </w:rPr>
              <w:t>W03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0EB9D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BECAF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3B8C8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4CE3C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8BE1F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7B70" w14:textId="77777777" w:rsidR="007840E2" w:rsidRDefault="00C8114D">
            <w:pPr>
              <w:jc w:val="center"/>
            </w:pPr>
            <w:r>
              <w:t>X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638CE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DE464" w14:textId="77777777" w:rsidR="007840E2" w:rsidRDefault="007840E2"/>
        </w:tc>
        <w:tc>
          <w:tcPr>
            <w:tcW w:w="5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FBAF3" w14:textId="77777777" w:rsidR="007840E2" w:rsidRDefault="007840E2"/>
        </w:tc>
        <w:tc>
          <w:tcPr>
            <w:tcW w:w="7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E853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48F4B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A1399" w14:textId="77777777" w:rsidR="007840E2" w:rsidRDefault="007840E2"/>
        </w:tc>
        <w:tc>
          <w:tcPr>
            <w:tcW w:w="6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ECF3D" w14:textId="77777777" w:rsidR="007840E2" w:rsidRDefault="007840E2"/>
        </w:tc>
      </w:tr>
      <w:tr w:rsidR="007840E2" w14:paraId="48B457FD" w14:textId="77777777">
        <w:trPr>
          <w:trHeight w:val="270"/>
        </w:trPr>
        <w:tc>
          <w:tcPr>
            <w:tcW w:w="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147A8" w14:textId="77777777" w:rsidR="007840E2" w:rsidRDefault="00C8114D">
            <w:r>
              <w:t>U01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6A66A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F4B2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A0F61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D75A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E6CBC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E6EB8" w14:textId="77777777" w:rsidR="007840E2" w:rsidRDefault="00C8114D">
            <w:pPr>
              <w:jc w:val="center"/>
            </w:pPr>
            <w:r>
              <w:t>X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A5D96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52E0B" w14:textId="77777777" w:rsidR="007840E2" w:rsidRDefault="007840E2"/>
        </w:tc>
        <w:tc>
          <w:tcPr>
            <w:tcW w:w="5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1AB5" w14:textId="77777777" w:rsidR="007840E2" w:rsidRDefault="007840E2"/>
        </w:tc>
        <w:tc>
          <w:tcPr>
            <w:tcW w:w="7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1933B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A137A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A0F61" w14:textId="77777777" w:rsidR="007840E2" w:rsidRDefault="007840E2"/>
        </w:tc>
        <w:tc>
          <w:tcPr>
            <w:tcW w:w="6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CD0D6" w14:textId="77777777" w:rsidR="007840E2" w:rsidRDefault="007840E2"/>
        </w:tc>
      </w:tr>
      <w:tr w:rsidR="007840E2" w14:paraId="4511BED1" w14:textId="77777777">
        <w:trPr>
          <w:trHeight w:val="270"/>
        </w:trPr>
        <w:tc>
          <w:tcPr>
            <w:tcW w:w="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0723B" w14:textId="77777777" w:rsidR="007840E2" w:rsidRDefault="00C8114D">
            <w:r>
              <w:t>U02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B1BCC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3D31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68A13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BA563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4A06E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B8828" w14:textId="77777777" w:rsidR="007840E2" w:rsidRDefault="00C8114D">
            <w:pPr>
              <w:jc w:val="center"/>
            </w:pPr>
            <w:r>
              <w:t>X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4B76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2BB0B" w14:textId="77777777" w:rsidR="007840E2" w:rsidRDefault="007840E2"/>
        </w:tc>
        <w:tc>
          <w:tcPr>
            <w:tcW w:w="5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E7249" w14:textId="77777777" w:rsidR="007840E2" w:rsidRDefault="007840E2"/>
        </w:tc>
        <w:tc>
          <w:tcPr>
            <w:tcW w:w="7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31378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E97DF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4FF1C" w14:textId="77777777" w:rsidR="007840E2" w:rsidRDefault="007840E2"/>
        </w:tc>
        <w:tc>
          <w:tcPr>
            <w:tcW w:w="6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B9861" w14:textId="77777777" w:rsidR="007840E2" w:rsidRDefault="007840E2"/>
        </w:tc>
      </w:tr>
      <w:tr w:rsidR="007840E2" w14:paraId="186C5EAE" w14:textId="77777777">
        <w:trPr>
          <w:trHeight w:val="270"/>
        </w:trPr>
        <w:tc>
          <w:tcPr>
            <w:tcW w:w="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24240" w14:textId="77777777" w:rsidR="007840E2" w:rsidRDefault="00C8114D">
            <w:r>
              <w:t>U03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4616D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A53B6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A410A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DE0E5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976E1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2465F" w14:textId="77777777" w:rsidR="007840E2" w:rsidRDefault="00C8114D">
            <w:pPr>
              <w:jc w:val="center"/>
            </w:pPr>
            <w:r>
              <w:t>X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25990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2EC37" w14:textId="77777777" w:rsidR="007840E2" w:rsidRDefault="007840E2"/>
        </w:tc>
        <w:tc>
          <w:tcPr>
            <w:tcW w:w="5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CBA0B" w14:textId="77777777" w:rsidR="007840E2" w:rsidRDefault="007840E2"/>
        </w:tc>
        <w:tc>
          <w:tcPr>
            <w:tcW w:w="7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A1D74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89C5F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3A8F2" w14:textId="77777777" w:rsidR="007840E2" w:rsidRDefault="007840E2"/>
        </w:tc>
        <w:tc>
          <w:tcPr>
            <w:tcW w:w="6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55436" w14:textId="77777777" w:rsidR="007840E2" w:rsidRDefault="007840E2"/>
        </w:tc>
      </w:tr>
      <w:tr w:rsidR="007840E2" w14:paraId="4873A1A4" w14:textId="77777777">
        <w:trPr>
          <w:trHeight w:val="270"/>
        </w:trPr>
        <w:tc>
          <w:tcPr>
            <w:tcW w:w="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9027E" w14:textId="77777777" w:rsidR="007840E2" w:rsidRDefault="00C8114D">
            <w:r>
              <w:t>K01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167FB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EB13E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860B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2AD7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14196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DFC46" w14:textId="77777777" w:rsidR="007840E2" w:rsidRDefault="00C8114D">
            <w:pPr>
              <w:jc w:val="center"/>
            </w:pPr>
            <w:r>
              <w:t>X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3C8AB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2DA7" w14:textId="77777777" w:rsidR="007840E2" w:rsidRDefault="007840E2"/>
        </w:tc>
        <w:tc>
          <w:tcPr>
            <w:tcW w:w="5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217DD" w14:textId="77777777" w:rsidR="007840E2" w:rsidRDefault="007840E2"/>
        </w:tc>
        <w:tc>
          <w:tcPr>
            <w:tcW w:w="7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A5BF7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6F51C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1FF7" w14:textId="77777777" w:rsidR="007840E2" w:rsidRDefault="007840E2"/>
        </w:tc>
        <w:tc>
          <w:tcPr>
            <w:tcW w:w="6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53D0B" w14:textId="77777777" w:rsidR="007840E2" w:rsidRDefault="007840E2"/>
        </w:tc>
      </w:tr>
      <w:tr w:rsidR="007840E2" w14:paraId="20146814" w14:textId="77777777">
        <w:trPr>
          <w:trHeight w:val="270"/>
        </w:trPr>
        <w:tc>
          <w:tcPr>
            <w:tcW w:w="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CF7D5" w14:textId="77777777" w:rsidR="007840E2" w:rsidRDefault="00C8114D">
            <w:r>
              <w:t>K02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C6564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AA451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E7BFC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7541A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5651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63859" w14:textId="77777777" w:rsidR="007840E2" w:rsidRDefault="00C8114D">
            <w:pPr>
              <w:jc w:val="center"/>
            </w:pPr>
            <w:r>
              <w:t>X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C566C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C2787" w14:textId="77777777" w:rsidR="007840E2" w:rsidRDefault="007840E2"/>
        </w:tc>
        <w:tc>
          <w:tcPr>
            <w:tcW w:w="5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54C05" w14:textId="77777777" w:rsidR="007840E2" w:rsidRDefault="007840E2"/>
        </w:tc>
        <w:tc>
          <w:tcPr>
            <w:tcW w:w="7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23DD3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A919C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0CBDD" w14:textId="77777777" w:rsidR="007840E2" w:rsidRDefault="007840E2"/>
        </w:tc>
        <w:tc>
          <w:tcPr>
            <w:tcW w:w="6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ADFB" w14:textId="77777777" w:rsidR="007840E2" w:rsidRDefault="007840E2"/>
        </w:tc>
      </w:tr>
      <w:tr w:rsidR="007840E2" w14:paraId="0098C440" w14:textId="77777777">
        <w:trPr>
          <w:trHeight w:val="270"/>
        </w:trPr>
        <w:tc>
          <w:tcPr>
            <w:tcW w:w="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7E56" w14:textId="77777777" w:rsidR="007840E2" w:rsidRDefault="00C8114D">
            <w:r>
              <w:t>K03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0967D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A0CCE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A1B0B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C5787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6AA69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46C37" w14:textId="77777777" w:rsidR="007840E2" w:rsidRDefault="00C8114D">
            <w:pPr>
              <w:jc w:val="center"/>
            </w:pPr>
            <w:r>
              <w:t>X</w:t>
            </w:r>
          </w:p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84D60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D3C16" w14:textId="77777777" w:rsidR="007840E2" w:rsidRDefault="007840E2"/>
        </w:tc>
        <w:tc>
          <w:tcPr>
            <w:tcW w:w="57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6D429" w14:textId="77777777" w:rsidR="007840E2" w:rsidRDefault="007840E2"/>
        </w:tc>
        <w:tc>
          <w:tcPr>
            <w:tcW w:w="7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5FD43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1E168" w14:textId="77777777" w:rsidR="007840E2" w:rsidRDefault="007840E2"/>
        </w:tc>
        <w:tc>
          <w:tcPr>
            <w:tcW w:w="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14C76" w14:textId="77777777" w:rsidR="007840E2" w:rsidRDefault="007840E2"/>
        </w:tc>
        <w:tc>
          <w:tcPr>
            <w:tcW w:w="6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F4A78" w14:textId="77777777" w:rsidR="007840E2" w:rsidRDefault="007840E2"/>
        </w:tc>
      </w:tr>
    </w:tbl>
    <w:p w14:paraId="7FAD7907" w14:textId="77777777" w:rsidR="007840E2" w:rsidRDefault="007840E2">
      <w:pPr>
        <w:pStyle w:val="Nagwek2"/>
      </w:pPr>
    </w:p>
    <w:p w14:paraId="3D090113" w14:textId="77777777" w:rsidR="007840E2" w:rsidRDefault="007840E2"/>
    <w:tbl>
      <w:tblPr>
        <w:tblStyle w:val="TableNormal"/>
        <w:tblW w:w="97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5"/>
        <w:gridCol w:w="7783"/>
      </w:tblGrid>
      <w:tr w:rsidR="007840E2" w14:paraId="2DD15DAB" w14:textId="77777777">
        <w:trPr>
          <w:trHeight w:val="718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AFAC4" w14:textId="77777777" w:rsidR="007840E2" w:rsidRDefault="00C8114D">
            <w:pPr>
              <w:pStyle w:val="Zawartotabeli"/>
            </w:pPr>
            <w:r>
              <w:rPr>
                <w:rFonts w:eastAsia="Arial Unicode MS" w:cs="Arial Unicode MS"/>
              </w:rPr>
              <w:lastRenderedPageBreak/>
              <w:t>Kryteria oceny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AC2C9" w14:textId="77777777" w:rsidR="00E8058C" w:rsidRDefault="00C8114D">
            <w:pPr>
              <w:pStyle w:val="Zawartotabeli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Warunkiem uzyskania zaliczenia jest terminowe oddanie wszystkich zadań realizowanych na zajęciach. Prace powinny zostać wykonane podczas zajęć </w:t>
            </w:r>
          </w:p>
          <w:p w14:paraId="11F2E1E9" w14:textId="4516384D" w:rsidR="007840E2" w:rsidRDefault="00C8114D">
            <w:pPr>
              <w:pStyle w:val="Zawartotabeli"/>
              <w:spacing w:before="57" w:after="57"/>
            </w:pPr>
            <w:r>
              <w:rPr>
                <w:rFonts w:ascii="Arial" w:hAnsi="Arial"/>
              </w:rPr>
              <w:t xml:space="preserve">i konsultowane z prowadzącym. </w:t>
            </w:r>
          </w:p>
        </w:tc>
      </w:tr>
    </w:tbl>
    <w:p w14:paraId="54034189" w14:textId="77777777" w:rsidR="007840E2" w:rsidRDefault="007840E2"/>
    <w:p w14:paraId="1BF60B80" w14:textId="77777777" w:rsidR="007840E2" w:rsidRDefault="007840E2"/>
    <w:tbl>
      <w:tblPr>
        <w:tblStyle w:val="TableNormal"/>
        <w:tblW w:w="97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5"/>
        <w:gridCol w:w="7783"/>
      </w:tblGrid>
      <w:tr w:rsidR="007840E2" w14:paraId="72BEF785" w14:textId="77777777">
        <w:trPr>
          <w:trHeight w:val="26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E219" w14:textId="77777777" w:rsidR="007840E2" w:rsidRDefault="00C8114D">
            <w:r>
              <w:t>Uwagi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5C68E" w14:textId="77777777" w:rsidR="007840E2" w:rsidRDefault="007840E2"/>
        </w:tc>
      </w:tr>
    </w:tbl>
    <w:p w14:paraId="232AA387" w14:textId="77777777" w:rsidR="007840E2" w:rsidRDefault="007840E2"/>
    <w:p w14:paraId="35D03AF3" w14:textId="77777777" w:rsidR="007840E2" w:rsidRDefault="00C8114D">
      <w:pPr>
        <w:pStyle w:val="Nagwek2"/>
      </w:pPr>
      <w:r>
        <w:t>Treści merytoryczne (wykaz temat</w:t>
      </w:r>
      <w:r>
        <w:rPr>
          <w:lang w:val="es-ES_tradnl"/>
        </w:rPr>
        <w:t>ó</w:t>
      </w:r>
      <w:r>
        <w:t>w)</w:t>
      </w:r>
    </w:p>
    <w:tbl>
      <w:tblPr>
        <w:tblStyle w:val="TableNormal"/>
        <w:tblW w:w="97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1"/>
      </w:tblGrid>
      <w:tr w:rsidR="007840E2" w14:paraId="212C0ED1" w14:textId="77777777">
        <w:trPr>
          <w:trHeight w:val="976"/>
        </w:trPr>
        <w:tc>
          <w:tcPr>
            <w:tcW w:w="97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24C01" w14:textId="43010D1F" w:rsidR="007840E2" w:rsidRDefault="00C8114D">
            <w:pPr>
              <w:pStyle w:val="Akapitzlist"/>
              <w:numPr>
                <w:ilvl w:val="0"/>
                <w:numId w:val="2"/>
              </w:numPr>
            </w:pPr>
            <w:r>
              <w:t xml:space="preserve">Projekt czytelnego i nieczytelnego komunikatu wizualnego – typograficznie. </w:t>
            </w:r>
          </w:p>
          <w:p w14:paraId="0BDA8008" w14:textId="267242DB" w:rsidR="007840E2" w:rsidRDefault="00C8114D">
            <w:pPr>
              <w:pStyle w:val="Akapitzlist"/>
              <w:numPr>
                <w:ilvl w:val="0"/>
                <w:numId w:val="2"/>
              </w:numPr>
            </w:pPr>
            <w:r>
              <w:t xml:space="preserve">Projekt dynamicznego i statycznego komunikatu </w:t>
            </w:r>
            <w:proofErr w:type="spellStart"/>
            <w:r>
              <w:t>wizualnego</w:t>
            </w:r>
            <w:proofErr w:type="spellEnd"/>
            <w:r>
              <w:t xml:space="preserve"> </w:t>
            </w:r>
            <w:proofErr w:type="spellStart"/>
            <w:r>
              <w:t>typografia</w:t>
            </w:r>
            <w:proofErr w:type="spellEnd"/>
            <w:r>
              <w:t xml:space="preserve"> i </w:t>
            </w:r>
            <w:proofErr w:type="spellStart"/>
            <w:r>
              <w:t>ilustracja</w:t>
            </w:r>
            <w:proofErr w:type="spellEnd"/>
          </w:p>
          <w:p w14:paraId="586E7930" w14:textId="0349DCBA" w:rsidR="007840E2" w:rsidRDefault="00C8114D">
            <w:pPr>
              <w:pStyle w:val="Akapitzlist"/>
              <w:numPr>
                <w:ilvl w:val="0"/>
                <w:numId w:val="2"/>
              </w:numPr>
            </w:pPr>
            <w:r>
              <w:t xml:space="preserve">Projekt przekazu wizualnego w wariantach </w:t>
            </w:r>
            <w:proofErr w:type="spellStart"/>
            <w:r>
              <w:t>kolorystycznych</w:t>
            </w:r>
            <w:proofErr w:type="spellEnd"/>
            <w:r>
              <w:t xml:space="preserve"> (</w:t>
            </w:r>
            <w:proofErr w:type="spellStart"/>
            <w:r>
              <w:t>harmonia</w:t>
            </w:r>
            <w:proofErr w:type="spellEnd"/>
            <w:r>
              <w:t xml:space="preserve"> </w:t>
            </w:r>
            <w:proofErr w:type="spellStart"/>
            <w:r>
              <w:t>barw</w:t>
            </w:r>
            <w:proofErr w:type="spellEnd"/>
            <w:r>
              <w:t xml:space="preserve">) </w:t>
            </w:r>
          </w:p>
        </w:tc>
      </w:tr>
    </w:tbl>
    <w:p w14:paraId="32411C60" w14:textId="77777777" w:rsidR="007840E2" w:rsidRDefault="007840E2">
      <w:pPr>
        <w:pStyle w:val="Nagwek2"/>
      </w:pPr>
    </w:p>
    <w:p w14:paraId="06EA6E6A" w14:textId="77777777" w:rsidR="007840E2" w:rsidRDefault="00C8114D">
      <w:pPr>
        <w:pStyle w:val="Nagwek2"/>
      </w:pPr>
      <w:r>
        <w:t>Wykaz literatury podstawowej</w:t>
      </w:r>
    </w:p>
    <w:tbl>
      <w:tblPr>
        <w:tblStyle w:val="TableNormal"/>
        <w:tblW w:w="97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1"/>
      </w:tblGrid>
      <w:tr w:rsidR="007840E2" w14:paraId="780D0E95" w14:textId="77777777">
        <w:trPr>
          <w:trHeight w:val="974"/>
        </w:trPr>
        <w:tc>
          <w:tcPr>
            <w:tcW w:w="97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A7C52" w14:textId="77777777" w:rsidR="007840E2" w:rsidRDefault="00C8114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46"/>
              </w:tabs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Itten J., </w:t>
            </w:r>
            <w:r>
              <w:rPr>
                <w:rFonts w:ascii="Helvetica" w:hAnsi="Helvetica"/>
                <w:i/>
                <w:iCs/>
                <w:sz w:val="22"/>
                <w:szCs w:val="22"/>
                <w:u w:color="000000"/>
              </w:rPr>
              <w:t>Sztuka barwy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, Krak</w:t>
            </w:r>
            <w:r>
              <w:rPr>
                <w:rFonts w:ascii="Calibri" w:hAnsi="Calibri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2015</w:t>
            </w:r>
          </w:p>
          <w:p w14:paraId="43A04F3F" w14:textId="77777777" w:rsidR="007840E2" w:rsidRDefault="00C8114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46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Ambrose G., Harria P., </w:t>
            </w:r>
            <w:r>
              <w:rPr>
                <w:rFonts w:ascii="Helvetica" w:hAnsi="Helvetica"/>
                <w:i/>
                <w:iCs/>
                <w:sz w:val="22"/>
                <w:szCs w:val="22"/>
                <w:u w:color="000000"/>
              </w:rPr>
              <w:t>Typografia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, Warszawa 2008</w:t>
            </w:r>
          </w:p>
        </w:tc>
      </w:tr>
    </w:tbl>
    <w:p w14:paraId="27F55D25" w14:textId="77777777" w:rsidR="007840E2" w:rsidRDefault="007840E2">
      <w:pPr>
        <w:pStyle w:val="Nagwek2"/>
      </w:pPr>
    </w:p>
    <w:p w14:paraId="0B032764" w14:textId="77777777" w:rsidR="007840E2" w:rsidRDefault="00C8114D">
      <w:pPr>
        <w:pStyle w:val="Nagwek2"/>
      </w:pPr>
      <w:r>
        <w:t>Wykaz literatury uzupełniającej</w:t>
      </w:r>
    </w:p>
    <w:tbl>
      <w:tblPr>
        <w:tblStyle w:val="TableNormal"/>
        <w:tblW w:w="97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1"/>
      </w:tblGrid>
      <w:tr w:rsidR="007840E2" w14:paraId="22E8FD77" w14:textId="77777777">
        <w:trPr>
          <w:trHeight w:val="974"/>
        </w:trPr>
        <w:tc>
          <w:tcPr>
            <w:tcW w:w="97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ADDBB" w14:textId="77777777" w:rsidR="007840E2" w:rsidRDefault="00C8114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46"/>
              </w:tabs>
              <w:spacing w:before="0" w:after="220" w:line="240" w:lineRule="auto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Zausznica A.,</w:t>
            </w:r>
            <w:r>
              <w:rPr>
                <w:rFonts w:ascii="Helvetica" w:hAnsi="Helvetica"/>
                <w:i/>
                <w:iCs/>
                <w:sz w:val="22"/>
                <w:szCs w:val="22"/>
                <w:u w:color="000000"/>
              </w:rPr>
              <w:t xml:space="preserve"> Nauka o barwie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, Warszawa 2012.</w:t>
            </w:r>
          </w:p>
        </w:tc>
      </w:tr>
    </w:tbl>
    <w:p w14:paraId="5F50905A" w14:textId="77777777" w:rsidR="007840E2" w:rsidRDefault="007840E2">
      <w:pPr>
        <w:pStyle w:val="Nagwek2"/>
      </w:pPr>
    </w:p>
    <w:p w14:paraId="30BEA988" w14:textId="77777777" w:rsidR="007840E2" w:rsidRDefault="00C8114D">
      <w:pPr>
        <w:pStyle w:val="Nagwek2"/>
      </w:pPr>
      <w:r>
        <w:t>Bilans godzinowy zgodny z CNPS (Całkowity Nakład Pracy Studenta)</w:t>
      </w:r>
    </w:p>
    <w:tbl>
      <w:tblPr>
        <w:tblStyle w:val="TableNormal"/>
        <w:tblW w:w="97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7840E2" w14:paraId="17BD0A4F" w14:textId="77777777">
        <w:trPr>
          <w:trHeight w:val="270"/>
        </w:trPr>
        <w:tc>
          <w:tcPr>
            <w:tcW w:w="340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AA245" w14:textId="77777777" w:rsidR="007840E2" w:rsidRDefault="00C8114D">
            <w:r>
              <w:t>Liczba godzin w kontakcie z prowadzącymi</w:t>
            </w:r>
          </w:p>
        </w:tc>
        <w:tc>
          <w:tcPr>
            <w:tcW w:w="53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FFF12" w14:textId="77777777" w:rsidR="007840E2" w:rsidRDefault="00C8114D">
            <w:r>
              <w:t>Wykład</w:t>
            </w:r>
          </w:p>
        </w:tc>
        <w:tc>
          <w:tcPr>
            <w:tcW w:w="10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90C62" w14:textId="77777777" w:rsidR="007840E2" w:rsidRDefault="00C8114D">
            <w:pPr>
              <w:jc w:val="center"/>
            </w:pPr>
            <w:r>
              <w:t>-</w:t>
            </w:r>
          </w:p>
        </w:tc>
      </w:tr>
      <w:tr w:rsidR="007840E2" w14:paraId="40E650B3" w14:textId="77777777">
        <w:trPr>
          <w:trHeight w:val="270"/>
        </w:trPr>
        <w:tc>
          <w:tcPr>
            <w:tcW w:w="340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A41322B" w14:textId="77777777" w:rsidR="007840E2" w:rsidRDefault="007840E2"/>
        </w:tc>
        <w:tc>
          <w:tcPr>
            <w:tcW w:w="53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E81AC" w14:textId="77777777" w:rsidR="007840E2" w:rsidRDefault="00C8114D">
            <w:r>
              <w:rPr>
                <w:lang w:val="nl-NL"/>
              </w:rPr>
              <w:t>Konwersatorium (</w:t>
            </w:r>
            <w:r>
              <w:t>ćwiczenia, laboratorium itd.)</w:t>
            </w:r>
          </w:p>
        </w:tc>
        <w:tc>
          <w:tcPr>
            <w:tcW w:w="10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18C76" w14:textId="77777777" w:rsidR="007840E2" w:rsidRDefault="00C8114D">
            <w:pPr>
              <w:jc w:val="center"/>
            </w:pPr>
            <w:r>
              <w:t>9</w:t>
            </w:r>
          </w:p>
        </w:tc>
      </w:tr>
      <w:tr w:rsidR="007840E2" w14:paraId="4E50B9F2" w14:textId="77777777">
        <w:trPr>
          <w:trHeight w:val="530"/>
        </w:trPr>
        <w:tc>
          <w:tcPr>
            <w:tcW w:w="340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EB2C7F4" w14:textId="77777777" w:rsidR="007840E2" w:rsidRDefault="007840E2"/>
        </w:tc>
        <w:tc>
          <w:tcPr>
            <w:tcW w:w="53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DCF2F" w14:textId="77777777" w:rsidR="007840E2" w:rsidRDefault="00C8114D">
            <w:r>
              <w:t>Pozostałe godziny kontaktu studenta z prowadzącym</w:t>
            </w:r>
          </w:p>
        </w:tc>
        <w:tc>
          <w:tcPr>
            <w:tcW w:w="10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1F500" w14:textId="77777777" w:rsidR="007840E2" w:rsidRDefault="00C8114D">
            <w:pPr>
              <w:jc w:val="center"/>
            </w:pPr>
            <w:r>
              <w:t>6</w:t>
            </w:r>
          </w:p>
        </w:tc>
      </w:tr>
      <w:tr w:rsidR="007840E2" w14:paraId="28F2263D" w14:textId="77777777">
        <w:trPr>
          <w:trHeight w:val="270"/>
        </w:trPr>
        <w:tc>
          <w:tcPr>
            <w:tcW w:w="340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A548E" w14:textId="77777777" w:rsidR="007840E2" w:rsidRDefault="00C8114D">
            <w:r>
              <w:t>Liczba godzin pracy studenta bez kontaktu z prowadzącymi</w:t>
            </w:r>
          </w:p>
        </w:tc>
        <w:tc>
          <w:tcPr>
            <w:tcW w:w="53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A84AE" w14:textId="77777777" w:rsidR="007840E2" w:rsidRDefault="00C8114D">
            <w:r>
              <w:t>Lektura w ramach przygotowania do zajęć</w:t>
            </w:r>
          </w:p>
        </w:tc>
        <w:tc>
          <w:tcPr>
            <w:tcW w:w="10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0F0C9" w14:textId="77777777" w:rsidR="007840E2" w:rsidRDefault="00C8114D">
            <w:pPr>
              <w:jc w:val="center"/>
            </w:pPr>
            <w:r>
              <w:t>20</w:t>
            </w:r>
          </w:p>
        </w:tc>
      </w:tr>
      <w:tr w:rsidR="007840E2" w14:paraId="3E007C36" w14:textId="77777777">
        <w:trPr>
          <w:trHeight w:val="634"/>
        </w:trPr>
        <w:tc>
          <w:tcPr>
            <w:tcW w:w="340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CB1B61E" w14:textId="77777777" w:rsidR="007840E2" w:rsidRDefault="007840E2"/>
        </w:tc>
        <w:tc>
          <w:tcPr>
            <w:tcW w:w="53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4936F" w14:textId="77777777" w:rsidR="007840E2" w:rsidRDefault="00C8114D">
            <w:r>
              <w:t>Przygotowanie kr</w:t>
            </w:r>
            <w:r>
              <w:rPr>
                <w:lang w:val="es-ES_tradnl"/>
              </w:rPr>
              <w:t>ó</w:t>
            </w:r>
            <w:r>
              <w:t xml:space="preserve">tkiej pracy pisemnej lub referatu po zapoznaniu się z niezbędną </w:t>
            </w:r>
            <w:r>
              <w:rPr>
                <w:lang w:val="de-DE"/>
              </w:rPr>
              <w:t>literatur</w:t>
            </w:r>
            <w:r>
              <w:t>ą przedmiotu</w:t>
            </w:r>
          </w:p>
        </w:tc>
        <w:tc>
          <w:tcPr>
            <w:tcW w:w="10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8F0F3" w14:textId="77777777" w:rsidR="007840E2" w:rsidRDefault="00C8114D">
            <w:pPr>
              <w:jc w:val="center"/>
            </w:pPr>
            <w:r>
              <w:t>15</w:t>
            </w:r>
          </w:p>
        </w:tc>
      </w:tr>
      <w:tr w:rsidR="007840E2" w14:paraId="1C06090B" w14:textId="77777777">
        <w:trPr>
          <w:trHeight w:val="634"/>
        </w:trPr>
        <w:tc>
          <w:tcPr>
            <w:tcW w:w="340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3A9E69B" w14:textId="77777777" w:rsidR="007840E2" w:rsidRDefault="007840E2"/>
        </w:tc>
        <w:tc>
          <w:tcPr>
            <w:tcW w:w="53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08A9F" w14:textId="77777777" w:rsidR="007840E2" w:rsidRDefault="00C8114D">
            <w:r>
              <w:t>Przygotowanie projektu lub prezentacji na podany temat (praca w grupie)</w:t>
            </w:r>
          </w:p>
        </w:tc>
        <w:tc>
          <w:tcPr>
            <w:tcW w:w="10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2C615" w14:textId="77777777" w:rsidR="007840E2" w:rsidRDefault="00C8114D">
            <w:pPr>
              <w:jc w:val="center"/>
            </w:pPr>
            <w:r>
              <w:t>20</w:t>
            </w:r>
          </w:p>
        </w:tc>
      </w:tr>
      <w:tr w:rsidR="007840E2" w14:paraId="15EC0D76" w14:textId="77777777">
        <w:trPr>
          <w:trHeight w:val="270"/>
        </w:trPr>
        <w:tc>
          <w:tcPr>
            <w:tcW w:w="340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E95B6AD" w14:textId="77777777" w:rsidR="007840E2" w:rsidRDefault="007840E2"/>
        </w:tc>
        <w:tc>
          <w:tcPr>
            <w:tcW w:w="53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CFDB" w14:textId="77777777" w:rsidR="007840E2" w:rsidRDefault="00C8114D">
            <w:r>
              <w:t>Przygotowanie do egzaminu/zaliczenia</w:t>
            </w:r>
          </w:p>
        </w:tc>
        <w:tc>
          <w:tcPr>
            <w:tcW w:w="10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BE991" w14:textId="77777777" w:rsidR="007840E2" w:rsidRDefault="00C8114D">
            <w:pPr>
              <w:jc w:val="center"/>
            </w:pPr>
            <w:r>
              <w:t>5</w:t>
            </w:r>
          </w:p>
        </w:tc>
      </w:tr>
      <w:tr w:rsidR="007840E2" w14:paraId="553D43F3" w14:textId="77777777">
        <w:trPr>
          <w:trHeight w:val="270"/>
        </w:trPr>
        <w:tc>
          <w:tcPr>
            <w:tcW w:w="871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D1AAC" w14:textId="77777777" w:rsidR="007840E2" w:rsidRDefault="00C8114D">
            <w:r>
              <w:rPr>
                <w:lang w:val="da-DK"/>
              </w:rPr>
              <w:t>Og</w:t>
            </w:r>
            <w:r>
              <w:t>ółem bilans czasu pracy</w:t>
            </w:r>
          </w:p>
        </w:tc>
        <w:tc>
          <w:tcPr>
            <w:tcW w:w="10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4F1CE" w14:textId="77777777" w:rsidR="007840E2" w:rsidRDefault="00C8114D">
            <w:pPr>
              <w:jc w:val="center"/>
            </w:pPr>
            <w:r>
              <w:t>75</w:t>
            </w:r>
          </w:p>
        </w:tc>
      </w:tr>
      <w:tr w:rsidR="007840E2" w14:paraId="1C8A8B51" w14:textId="77777777">
        <w:trPr>
          <w:trHeight w:val="270"/>
        </w:trPr>
        <w:tc>
          <w:tcPr>
            <w:tcW w:w="871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4B27F" w14:textId="77777777" w:rsidR="007840E2" w:rsidRDefault="00C8114D">
            <w:r>
              <w:t>Liczba punkt</w:t>
            </w:r>
            <w:r>
              <w:rPr>
                <w:lang w:val="es-ES_tradnl"/>
              </w:rPr>
              <w:t>ó</w:t>
            </w:r>
            <w:r>
              <w:t>w ECTS w zależności od przyjętego przelicznika</w:t>
            </w:r>
          </w:p>
        </w:tc>
        <w:tc>
          <w:tcPr>
            <w:tcW w:w="10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07738" w14:textId="77777777" w:rsidR="007840E2" w:rsidRDefault="00C8114D">
            <w:pPr>
              <w:jc w:val="center"/>
            </w:pPr>
            <w:r>
              <w:t>3</w:t>
            </w:r>
          </w:p>
        </w:tc>
      </w:tr>
    </w:tbl>
    <w:p w14:paraId="0A0F7287" w14:textId="77777777" w:rsidR="007840E2" w:rsidRDefault="007840E2">
      <w:pPr>
        <w:pStyle w:val="Nagwek2"/>
      </w:pPr>
    </w:p>
    <w:sectPr w:rsidR="007840E2">
      <w:headerReference w:type="default" r:id="rId11"/>
      <w:footerReference w:type="default" r:id="rId12"/>
      <w:pgSz w:w="11900" w:h="16840"/>
      <w:pgMar w:top="1418" w:right="1077" w:bottom="1077" w:left="107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618C" w14:textId="77777777" w:rsidR="00261242" w:rsidRDefault="00261242">
      <w:r>
        <w:separator/>
      </w:r>
    </w:p>
  </w:endnote>
  <w:endnote w:type="continuationSeparator" w:id="0">
    <w:p w14:paraId="4FAABAE1" w14:textId="77777777" w:rsidR="00261242" w:rsidRDefault="0026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1843" w14:textId="77777777" w:rsidR="007840E2" w:rsidRDefault="00C8114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019D" w14:textId="77777777" w:rsidR="00261242" w:rsidRDefault="00261242">
      <w:r>
        <w:separator/>
      </w:r>
    </w:p>
  </w:footnote>
  <w:footnote w:type="continuationSeparator" w:id="0">
    <w:p w14:paraId="454C8018" w14:textId="77777777" w:rsidR="00261242" w:rsidRDefault="0026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0240" w14:textId="77777777" w:rsidR="007840E2" w:rsidRDefault="00C8114D">
    <w:pPr>
      <w:jc w:val="center"/>
    </w:pPr>
    <w:r>
      <w:t xml:space="preserve">Kierunek: Architektura informacji </w:t>
    </w:r>
  </w:p>
  <w:p w14:paraId="70C14862" w14:textId="117E9B8F" w:rsidR="007840E2" w:rsidRDefault="00C8114D">
    <w:pPr>
      <w:jc w:val="center"/>
    </w:pPr>
    <w:r>
      <w:rPr>
        <w:lang w:val="it-IT"/>
      </w:rPr>
      <w:t xml:space="preserve">Studia </w:t>
    </w:r>
    <w:r>
      <w:t>niestacjonarne I stopnia, semestr I (kurs obligatoryjny)</w:t>
    </w:r>
    <w:r>
      <w:br/>
      <w:t>Karta kursu zgodna z programem i planem dla roku akademickiego 202</w:t>
    </w:r>
    <w:r w:rsidR="00E8058C">
      <w:t>3</w:t>
    </w:r>
    <w:r>
      <w:t>/202</w:t>
    </w:r>
    <w:r w:rsidR="00E8058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5109B"/>
    <w:multiLevelType w:val="hybridMultilevel"/>
    <w:tmpl w:val="8A78C5E0"/>
    <w:lvl w:ilvl="0" w:tplc="BC023E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8E3A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C0EE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495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CA3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E2E82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850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B69A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BEDC8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F073614"/>
    <w:multiLevelType w:val="hybridMultilevel"/>
    <w:tmpl w:val="AEAA336C"/>
    <w:lvl w:ilvl="0" w:tplc="FCD668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DCAA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1851B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BC87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E65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44893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AE2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3C3B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E2412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80178021">
    <w:abstractNumId w:val="0"/>
  </w:num>
  <w:num w:numId="2" w16cid:durableId="34455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E2"/>
    <w:rsid w:val="001D0C85"/>
    <w:rsid w:val="00261242"/>
    <w:rsid w:val="00426290"/>
    <w:rsid w:val="004C17FD"/>
    <w:rsid w:val="00601E74"/>
    <w:rsid w:val="006921C6"/>
    <w:rsid w:val="007840E2"/>
    <w:rsid w:val="009D742D"/>
    <w:rsid w:val="00B9676C"/>
    <w:rsid w:val="00C8114D"/>
    <w:rsid w:val="00CF0058"/>
    <w:rsid w:val="00D92F9F"/>
    <w:rsid w:val="00E37BBA"/>
    <w:rsid w:val="00E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7D66"/>
  <w15:docId w15:val="{E6DEFC71-7C55-42B8-86E4-C821E043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widowControl w:val="0"/>
      <w:suppressAutoHyphens/>
      <w:jc w:val="center"/>
      <w:outlineLvl w:val="0"/>
    </w:pPr>
    <w:rPr>
      <w:rFonts w:ascii="Verdana" w:hAnsi="Verdana" w:cs="Arial Unicode MS"/>
      <w:color w:val="000000"/>
      <w:sz w:val="28"/>
      <w:szCs w:val="28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widowControl w:val="0"/>
      <w:suppressAutoHyphens/>
      <w:spacing w:before="240" w:after="240"/>
      <w:outlineLvl w:val="1"/>
    </w:pPr>
    <w:rPr>
      <w:rFonts w:ascii="Calibri Light" w:hAnsi="Calibri Light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widowControl w:val="0"/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80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8C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80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8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A9F3-7D84-4E95-AB0E-D5EAB45C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4B0CE-6A3F-4831-813E-51F2A3C2F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BCB124-1535-428E-BB21-7374F4E2A990}"/>
</file>

<file path=customXml/itemProps4.xml><?xml version="1.0" encoding="utf-8"?>
<ds:datastoreItem xmlns:ds="http://schemas.openxmlformats.org/officeDocument/2006/customXml" ds:itemID="{D6F19B4B-E270-4AFC-ACC4-8283C456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Gorajczyk</dc:creator>
  <cp:keywords/>
  <dc:description/>
  <cp:lastModifiedBy>Weronika Gorajczyk</cp:lastModifiedBy>
  <cp:revision>4</cp:revision>
  <dcterms:created xsi:type="dcterms:W3CDTF">2023-11-23T10:15:00Z</dcterms:created>
  <dcterms:modified xsi:type="dcterms:W3CDTF">2023-11-23T10:43:00Z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