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A59" w:rsidP="00123A22" w:rsidRDefault="00C51A59" w14:paraId="2BEDCDDE" w14:textId="77777777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:rsidR="00C51A59" w:rsidP="007E4FF0" w:rsidRDefault="00C51A59" w14:paraId="5CFF8AD3" w14:textId="77777777">
      <w:pPr>
        <w:pStyle w:val="Nagwek1"/>
      </w:pPr>
      <w:r>
        <w:t>KARTA KURSU</w:t>
      </w:r>
    </w:p>
    <w:p w:rsidR="00C51A59" w:rsidP="007E4FF0" w:rsidRDefault="00C51A59" w14:paraId="527D9DF0" w14:textId="77777777"/>
    <w:tbl>
      <w:tblPr>
        <w:tblW w:w="4996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C51A59" w:rsidTr="00123A22" w14:paraId="68E41963" w14:textId="77777777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:rsidR="00C51A59" w:rsidP="007E4FF0" w:rsidRDefault="00C51A59" w14:paraId="3820DF7F" w14:textId="77777777">
            <w:r>
              <w:t>Nazwa</w:t>
            </w:r>
          </w:p>
        </w:tc>
        <w:tc>
          <w:tcPr>
            <w:tcW w:w="3981" w:type="pct"/>
            <w:vAlign w:val="center"/>
          </w:tcPr>
          <w:p w:rsidR="00C51A59" w:rsidP="007E4FF0" w:rsidRDefault="00C51A59" w14:paraId="602AE6C6" w14:textId="77777777">
            <w:pPr>
              <w:pStyle w:val="Zawartotabeli"/>
            </w:pPr>
            <w:r>
              <w:rPr>
                <w:noProof/>
              </w:rPr>
              <w:t>Poster Design</w:t>
            </w:r>
          </w:p>
        </w:tc>
      </w:tr>
      <w:tr w:rsidRPr="00B32661" w:rsidR="00C51A59" w:rsidTr="00123A22" w14:paraId="10CE05A9" w14:textId="77777777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:rsidR="00C51A59" w:rsidP="007E4FF0" w:rsidRDefault="00C51A59" w14:paraId="11AED48B" w14:textId="77777777">
            <w:r>
              <w:t>Nazwa w j. ang.</w:t>
            </w:r>
          </w:p>
        </w:tc>
        <w:tc>
          <w:tcPr>
            <w:tcW w:w="3981" w:type="pct"/>
            <w:vAlign w:val="center"/>
          </w:tcPr>
          <w:p w:rsidRPr="00A0084C" w:rsidR="00C51A59" w:rsidP="007E4FF0" w:rsidRDefault="00C51A59" w14:paraId="7B1C8959" w14:textId="77777777">
            <w:pPr>
              <w:pStyle w:val="Zawartotabeli"/>
              <w:rPr>
                <w:lang w:val="en-US"/>
              </w:rPr>
            </w:pPr>
            <w:r w:rsidRPr="00E05C52">
              <w:rPr>
                <w:noProof/>
                <w:lang w:val="en-US"/>
              </w:rPr>
              <w:t>Poster Design</w:t>
            </w:r>
          </w:p>
        </w:tc>
      </w:tr>
    </w:tbl>
    <w:p w:rsidRPr="00A0084C" w:rsidR="00C51A59" w:rsidP="007E4FF0" w:rsidRDefault="00C51A59" w14:paraId="4ABBCE47" w14:textId="77777777">
      <w:pPr>
        <w:rPr>
          <w:lang w:val="en-US"/>
        </w:rPr>
      </w:pPr>
    </w:p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C51A59" w:rsidTr="007E4FF0" w14:paraId="3A7E9587" w14:textId="77777777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="00C51A59" w:rsidP="007E4FF0" w:rsidRDefault="00C51A59" w14:paraId="21E5683D" w14:textId="77777777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C51A59" w:rsidP="007E4FF0" w:rsidRDefault="00C51A59" w14:paraId="78DCBBF5" w14:textId="77777777">
            <w:pPr>
              <w:pStyle w:val="Zawartotabeli"/>
            </w:pPr>
            <w:r>
              <w:rPr>
                <w:noProof/>
              </w:rPr>
              <w:t>mgr Lidia Krawczyk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:rsidR="00C51A59" w:rsidP="007E4FF0" w:rsidRDefault="00C51A59" w14:paraId="47239100" w14:textId="77777777">
            <w:pPr>
              <w:pStyle w:val="Zawartotabeli"/>
            </w:pPr>
            <w:r>
              <w:t>Zespół dydaktyczny</w:t>
            </w:r>
          </w:p>
        </w:tc>
      </w:tr>
      <w:tr w:rsidR="00C51A59" w:rsidTr="007E4FF0" w14:paraId="4D530184" w14:textId="77777777">
        <w:trPr>
          <w:cantSplit/>
          <w:trHeight w:val="397"/>
        </w:trPr>
        <w:tc>
          <w:tcPr>
            <w:tcW w:w="1018" w:type="pct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="00C51A59" w:rsidP="007E4FF0" w:rsidRDefault="00C51A59" w14:paraId="253B1E6E" w14:textId="77777777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="00C51A59" w:rsidP="007E4FF0" w:rsidRDefault="00C51A59" w14:paraId="680B3940" w14:textId="77777777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C51A59" w:rsidP="005251CA" w:rsidRDefault="00C51A59" w14:paraId="11A03D8B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</w:t>
            </w:r>
          </w:p>
          <w:p w:rsidR="00C51A59" w:rsidP="005251CA" w:rsidRDefault="00C51A59" w14:paraId="4B65C98C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mgr Tomasz Sadowski </w:t>
            </w:r>
          </w:p>
          <w:p w:rsidR="00C51A59" w:rsidP="007E4FF0" w:rsidRDefault="00C51A59" w14:paraId="1AF1E7B6" w14:textId="77777777">
            <w:pPr>
              <w:pStyle w:val="Zawartotabeli"/>
            </w:pPr>
            <w:r>
              <w:rPr>
                <w:noProof/>
              </w:rPr>
              <w:t>mgr Ada Krawczak</w:t>
            </w:r>
          </w:p>
        </w:tc>
      </w:tr>
      <w:tr w:rsidR="00C51A59" w:rsidTr="007E4FF0" w14:paraId="387ED33A" w14:textId="77777777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="00C51A59" w:rsidP="007E4FF0" w:rsidRDefault="00C51A59" w14:paraId="046DFAFA" w14:textId="77777777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:rsidR="00C51A59" w:rsidP="007E4FF0" w:rsidRDefault="00C51A59" w14:paraId="0A41EA04" w14:textId="77777777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:rsidR="00C51A59" w:rsidP="007E4FF0" w:rsidRDefault="00C51A59" w14:paraId="1DBB60D7" w14:textId="77777777">
            <w:pPr>
              <w:pStyle w:val="Zawartotabeli"/>
            </w:pPr>
          </w:p>
        </w:tc>
      </w:tr>
    </w:tbl>
    <w:p w:rsidRPr="002157B5" w:rsidR="00C51A59" w:rsidP="007E4FF0" w:rsidRDefault="00C51A59" w14:paraId="747A179B" w14:textId="77777777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A2F36" w:rsidR="00C51A59" w:rsidTr="007E4FF0" w14:paraId="17EA9245" w14:textId="77777777">
        <w:trPr>
          <w:trHeight w:val="1365"/>
        </w:trPr>
        <w:tc>
          <w:tcPr>
            <w:tcW w:w="5000" w:type="pct"/>
            <w:vAlign w:val="center"/>
          </w:tcPr>
          <w:p w:rsidRPr="00BA2F36" w:rsidR="00C51A59" w:rsidP="007E4FF0" w:rsidRDefault="00C51A59" w14:paraId="0AE896B7" w14:textId="77777777">
            <w:r>
              <w:rPr>
                <w:noProof/>
              </w:rPr>
              <w:t>Głównym celem kursu jest przekazanie wiedzy z obszaru graphic design, a w szczególności projektowania plakatu (poster design). Student i studentka w ramach zajęć zdobędą wiedzę na temat podstawowych pojęć i reguł projektowych, zaznajomi się z głównymi cechami tworzenia wyraźnych komunikatów wizualnych, pozna główne elementy projektowe, zasady kompozycji, jak dobierać fonty i zaznajomi się z efektywnym zarządzaniem obrazem wizualnym. W ramach kursu studenci będą nie tylko poznawali techniki pracy z narzędziami graficznymi tj. Adobe Photoshop oraz Adobe Illustrator, ale także nauczą się skutecznych sposobów komunikowania za pośrednictwem obrazu oraz używania języka z obszaru kultury wizualnej na tematy społeczno-kulturowe.</w:t>
            </w:r>
          </w:p>
        </w:tc>
      </w:tr>
    </w:tbl>
    <w:p w:rsidR="00C51A59" w:rsidP="007E4FF0" w:rsidRDefault="00C51A59" w14:paraId="1CFA25DA" w14:textId="77777777">
      <w:pPr>
        <w:pStyle w:val="Nagwek2"/>
      </w:pPr>
      <w:r>
        <w:t>Warunki wstępne</w:t>
      </w: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51A59" w:rsidTr="007E4FF0" w14:paraId="33899928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C51A59" w:rsidP="007E4FF0" w:rsidRDefault="00C51A59" w14:paraId="438AEC4B" w14:textId="77777777">
            <w:r>
              <w:t>Wiedza</w:t>
            </w:r>
          </w:p>
        </w:tc>
        <w:tc>
          <w:tcPr>
            <w:tcW w:w="3984" w:type="pct"/>
            <w:vAlign w:val="center"/>
          </w:tcPr>
          <w:p w:rsidR="00C51A59" w:rsidP="007E4FF0" w:rsidRDefault="00C51A59" w14:paraId="4397D9C1" w14:textId="77777777">
            <w:r>
              <w:rPr>
                <w:noProof/>
              </w:rPr>
              <w:t>Wiedza na temat technik projektowania graficznego, tworzenia projektów plakatów, pracy z plikami cyfrowymi, ich importowaniem oraz eksportowaniem, tworzenia kompozycji wizualnych oraz skutecznego posługiwania się językiem wizualnym do komunikowania z odbiorcą.</w:t>
            </w:r>
          </w:p>
        </w:tc>
      </w:tr>
      <w:tr w:rsidR="00C51A59" w:rsidTr="007E4FF0" w14:paraId="68FB665D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C51A59" w:rsidP="007E4FF0" w:rsidRDefault="00C51A59" w14:paraId="40C5576B" w14:textId="77777777">
            <w:r>
              <w:t>Umiejętności</w:t>
            </w:r>
          </w:p>
        </w:tc>
        <w:tc>
          <w:tcPr>
            <w:tcW w:w="3984" w:type="pct"/>
            <w:vAlign w:val="center"/>
          </w:tcPr>
          <w:p w:rsidR="00C51A59" w:rsidP="00B10B89" w:rsidRDefault="00C51A59" w14:paraId="6DB76D13" w14:textId="77777777">
            <w:pPr>
              <w:rPr>
                <w:noProof/>
              </w:rPr>
            </w:pPr>
            <w:r>
              <w:rPr>
                <w:noProof/>
              </w:rPr>
              <w:t xml:space="preserve">Wykonywanie wizualnych projektów graficznych </w:t>
            </w:r>
          </w:p>
          <w:p w:rsidR="00C51A59" w:rsidP="00B10B89" w:rsidRDefault="00C51A59" w14:paraId="30E05D80" w14:textId="77777777">
            <w:pPr>
              <w:rPr>
                <w:noProof/>
              </w:rPr>
            </w:pPr>
            <w:r>
              <w:rPr>
                <w:noProof/>
              </w:rPr>
              <w:t>Posługiwania się nowoczesnymi metodami projektowania</w:t>
            </w:r>
          </w:p>
          <w:p w:rsidR="00C51A59" w:rsidP="00B10B89" w:rsidRDefault="00C51A59" w14:paraId="2A6FCB0C" w14:textId="77777777">
            <w:pPr>
              <w:rPr>
                <w:noProof/>
              </w:rPr>
            </w:pPr>
            <w:r>
              <w:rPr>
                <w:noProof/>
              </w:rPr>
              <w:t>Umiejętność oceny wartości estetycznej i funkcjonalnej projektów</w:t>
            </w:r>
          </w:p>
          <w:p w:rsidR="00C51A59" w:rsidP="007E4FF0" w:rsidRDefault="00C51A59" w14:paraId="1DCD5325" w14:textId="77777777">
            <w:r>
              <w:rPr>
                <w:noProof/>
              </w:rPr>
              <w:t>Tworzenie skutecznych form komunikowania za pośrednictwem obrazu</w:t>
            </w:r>
          </w:p>
        </w:tc>
      </w:tr>
      <w:tr w:rsidR="00C51A59" w:rsidTr="007E4FF0" w14:paraId="5E391CC4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C51A59" w:rsidP="007E4FF0" w:rsidRDefault="00C51A59" w14:paraId="0F92F945" w14:textId="77777777">
            <w:r>
              <w:t>Kursy</w:t>
            </w:r>
          </w:p>
        </w:tc>
        <w:tc>
          <w:tcPr>
            <w:tcW w:w="3984" w:type="pct"/>
            <w:vAlign w:val="center"/>
          </w:tcPr>
          <w:p w:rsidR="00C51A59" w:rsidP="00B10B89" w:rsidRDefault="00C51A59" w14:paraId="14718CBC" w14:textId="77777777">
            <w:pPr>
              <w:rPr>
                <w:noProof/>
              </w:rPr>
            </w:pPr>
            <w:r>
              <w:rPr>
                <w:noProof/>
              </w:rPr>
              <w:t>Warsztat projektanta graficznego</w:t>
            </w:r>
          </w:p>
          <w:p w:rsidR="00C51A59" w:rsidP="007E4FF0" w:rsidRDefault="00C51A59" w14:paraId="6330B268" w14:textId="77777777">
            <w:r>
              <w:rPr>
                <w:noProof/>
              </w:rPr>
              <w:t>Warsztat dedykowany grafikom pracującym dla instytucji komercyjnych, kulturalnych oraz projektującym materiały wizualne do internetu</w:t>
            </w:r>
          </w:p>
        </w:tc>
      </w:tr>
    </w:tbl>
    <w:p w:rsidR="00C51A59" w:rsidP="007E4FF0" w:rsidRDefault="00C51A59" w14:paraId="50117500" w14:textId="77777777">
      <w:pPr>
        <w:pStyle w:val="Nagwek2"/>
      </w:pPr>
      <w:r>
        <w:t>Efekty uczenia się</w:t>
      </w: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C51A59" w:rsidTr="007E4FF0" w14:paraId="30E26B47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C51A59" w:rsidP="007E4FF0" w:rsidRDefault="00C51A59" w14:paraId="48C26D1F" w14:textId="77777777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C51A59" w:rsidP="007E4FF0" w:rsidRDefault="00C51A59" w14:paraId="65E11C38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C51A59" w:rsidP="007E4FF0" w:rsidRDefault="00C51A59" w14:paraId="08048802" w14:textId="77777777">
            <w:r w:rsidRPr="000E57E1">
              <w:t>Odniesienie do efektów kierunkowych</w:t>
            </w:r>
          </w:p>
        </w:tc>
      </w:tr>
      <w:tr w:rsidRPr="000E57E1" w:rsidR="00C51A59" w:rsidTr="00A01AF7" w14:paraId="31608B06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C51A59" w:rsidP="007E4FF0" w:rsidRDefault="00C51A59" w14:paraId="793A3F42" w14:textId="77777777"/>
        </w:tc>
        <w:tc>
          <w:tcPr>
            <w:tcW w:w="2802" w:type="pct"/>
            <w:vAlign w:val="center"/>
          </w:tcPr>
          <w:p w:rsidRPr="00914D57" w:rsidR="00C51A59" w:rsidP="007E4FF0" w:rsidRDefault="00C51A59" w14:paraId="4A99B738" w14:textId="77777777">
            <w:r>
              <w:rPr>
                <w:noProof/>
              </w:rPr>
              <w:t>Ma rozszerzoną wiedzę z obszaru nauk o komunikacji społecznej i mediach, głównie w zakresie zarządzania informacją, jej architektury, aspektów komunikowania społecznego oraz działalności medialnej, także u ujęciu cyfrowym. Dysponuje wiedzą odnośnie diagnostyki potrzeb informacyjnych różnych środowisk, sposobów ich zaspakajania oraz wykorzystania w działalności kulturalnej, naukowej i komercyjnej. W stopniu pogłębionym zna terminologię z zakresu nauk społecznych i nauk o sztuce.</w:t>
            </w:r>
          </w:p>
        </w:tc>
        <w:tc>
          <w:tcPr>
            <w:tcW w:w="1178" w:type="pct"/>
            <w:vAlign w:val="center"/>
          </w:tcPr>
          <w:p w:rsidRPr="000E57E1" w:rsidR="00C51A59" w:rsidP="00A01AF7" w:rsidRDefault="00C51A59" w14:paraId="0616BD15" w14:textId="77777777">
            <w:pPr>
              <w:jc w:val="center"/>
            </w:pPr>
            <w:r>
              <w:rPr>
                <w:noProof/>
              </w:rPr>
              <w:t>K2_W01</w:t>
            </w:r>
          </w:p>
        </w:tc>
      </w:tr>
      <w:tr w:rsidRPr="000E57E1" w:rsidR="00C51A59" w:rsidTr="00A01AF7" w14:paraId="321B80A7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C51A59" w:rsidP="007E4FF0" w:rsidRDefault="00C51A59" w14:paraId="5FC22817" w14:textId="77777777"/>
        </w:tc>
        <w:tc>
          <w:tcPr>
            <w:tcW w:w="2802" w:type="pct"/>
            <w:vAlign w:val="center"/>
          </w:tcPr>
          <w:p w:rsidRPr="000E57E1" w:rsidR="00C51A59" w:rsidP="007E4FF0" w:rsidRDefault="00C51A59" w14:paraId="3688DC10" w14:textId="77777777">
            <w:r>
              <w:rPr>
                <w:noProof/>
              </w:rPr>
              <w:t>Zna metody tworzenia, analizy oraz interpretacji przestrzeni informacyjnej, wizualizacji danych, cyfrowej prezentacji informacji niezbędnych w profesjonalnej działalności informacyjnej i wydawniczej w instytucjach komercyjnych i non-profit. W stopniu pogłębionym umie wykorzystywać podstawy teoretyczne oraz praktyczne narzędzia tworzenia, analizy oraz interpretacji przekazów medialnych w profesjonalnej działalności wydawniczej, informacyjnej i artystycznej.</w:t>
            </w:r>
          </w:p>
        </w:tc>
        <w:tc>
          <w:tcPr>
            <w:tcW w:w="1178" w:type="pct"/>
            <w:vAlign w:val="center"/>
          </w:tcPr>
          <w:p w:rsidRPr="000E57E1" w:rsidR="00C51A59" w:rsidP="00A01AF7" w:rsidRDefault="00C51A59" w14:paraId="3B6F2642" w14:textId="77777777">
            <w:pPr>
              <w:jc w:val="center"/>
            </w:pPr>
            <w:r>
              <w:rPr>
                <w:noProof/>
              </w:rPr>
              <w:t>K2_W02</w:t>
            </w:r>
          </w:p>
        </w:tc>
      </w:tr>
      <w:tr w:rsidRPr="000E57E1" w:rsidR="00C51A59" w:rsidTr="00A01AF7" w14:paraId="3D153159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C51A59" w:rsidP="007E4FF0" w:rsidRDefault="00C51A59" w14:paraId="642355DE" w14:textId="77777777"/>
        </w:tc>
        <w:tc>
          <w:tcPr>
            <w:tcW w:w="2802" w:type="pct"/>
            <w:vAlign w:val="center"/>
          </w:tcPr>
          <w:p w:rsidRPr="000E57E1" w:rsidR="00C51A59" w:rsidP="007E4FF0" w:rsidRDefault="00C51A59" w14:paraId="3AA1FF43" w14:textId="77777777">
            <w:r>
              <w:rPr>
                <w:noProof/>
              </w:rPr>
              <w:t>Wykazuje wszechstronną znajomość metod zarządzania informacją oraz technik publikowania cyfrowego stosowanych w projektach informacyjnych, naukowych, badawczych, artystycznych oraz komercyjnych. Ma usystematyzowaną wiedzę z zakresu zasad tworzenia i stosowania języka komunikatu medialnego.</w:t>
            </w:r>
          </w:p>
        </w:tc>
        <w:tc>
          <w:tcPr>
            <w:tcW w:w="1178" w:type="pct"/>
            <w:vAlign w:val="center"/>
          </w:tcPr>
          <w:p w:rsidRPr="000E57E1" w:rsidR="00C51A59" w:rsidP="00A01AF7" w:rsidRDefault="00C51A59" w14:paraId="73CA9078" w14:textId="77777777">
            <w:pPr>
              <w:jc w:val="center"/>
            </w:pPr>
            <w:r>
              <w:rPr>
                <w:noProof/>
              </w:rPr>
              <w:t>K2_W03</w:t>
            </w:r>
          </w:p>
        </w:tc>
      </w:tr>
    </w:tbl>
    <w:p w:rsidR="00C51A59" w:rsidP="007E4FF0" w:rsidRDefault="00C51A59" w14:paraId="7112F095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C51A59" w:rsidTr="007E4FF0" w14:paraId="73341147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C51A59" w:rsidP="007E4FF0" w:rsidRDefault="00C51A59" w14:paraId="7EA46861" w14:textId="77777777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A31668" w:rsidR="00C51A59" w:rsidP="007E4FF0" w:rsidRDefault="00C51A59" w14:paraId="044552F1" w14:textId="77777777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C51A59" w:rsidP="007E4FF0" w:rsidRDefault="00C51A59" w14:paraId="728BAB35" w14:textId="77777777">
            <w:r w:rsidRPr="000E57E1">
              <w:t>Odniesienie do efektów kierunkowych</w:t>
            </w:r>
          </w:p>
        </w:tc>
      </w:tr>
      <w:tr w:rsidRPr="000E57E1" w:rsidR="00C51A59" w:rsidTr="00A01AF7" w14:paraId="1F5D1C93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C51A59" w:rsidP="007E4FF0" w:rsidRDefault="00C51A59" w14:paraId="2F87C8E8" w14:textId="77777777"/>
        </w:tc>
        <w:tc>
          <w:tcPr>
            <w:tcW w:w="2802" w:type="pct"/>
            <w:vAlign w:val="center"/>
          </w:tcPr>
          <w:p w:rsidRPr="00A31668" w:rsidR="00C51A59" w:rsidP="007E4FF0" w:rsidRDefault="00C51A59" w14:paraId="0733265B" w14:textId="77777777">
            <w:r>
              <w:rPr>
                <w:noProof/>
              </w:rPr>
              <w:t>Potrafi dobrać właściwe metody, techniki i narzędzia do zarządzania informacją oraz umie analizować, opracować i prezentować uzyskane wyniki badań. Posiada kompetencje profesjonalnego wyszukiwania, oceny i selekcji informacji w zweryfikowanych źródłach. W sposób zaawansowany potrafi tworzyć i redagować przekazy informacyjne, zarówno w postaci tekstowej, jak i graficznej.</w:t>
            </w:r>
          </w:p>
        </w:tc>
        <w:tc>
          <w:tcPr>
            <w:tcW w:w="1178" w:type="pct"/>
            <w:vAlign w:val="center"/>
          </w:tcPr>
          <w:p w:rsidRPr="000E57E1" w:rsidR="00C51A59" w:rsidP="00A01AF7" w:rsidRDefault="00C51A59" w14:paraId="50531BC4" w14:textId="77777777">
            <w:pPr>
              <w:jc w:val="center"/>
            </w:pPr>
            <w:r>
              <w:rPr>
                <w:noProof/>
              </w:rPr>
              <w:t>K2_U01</w:t>
            </w:r>
          </w:p>
        </w:tc>
      </w:tr>
      <w:tr w:rsidRPr="000E57E1" w:rsidR="00C51A59" w:rsidTr="00A01AF7" w14:paraId="508ACFC8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C51A59" w:rsidP="007E4FF0" w:rsidRDefault="00C51A59" w14:paraId="521DFC3B" w14:textId="77777777"/>
        </w:tc>
        <w:tc>
          <w:tcPr>
            <w:tcW w:w="2802" w:type="pct"/>
            <w:vAlign w:val="center"/>
          </w:tcPr>
          <w:p w:rsidRPr="000E57E1" w:rsidR="00C51A59" w:rsidP="007E4FF0" w:rsidRDefault="00C51A59" w14:paraId="6362528D" w14:textId="77777777">
            <w:r>
              <w:rPr>
                <w:noProof/>
              </w:rPr>
              <w:t>Efektywnie wykorzystuje narzędzia do przygotowania przekazów cyfrowych, umie syntetyzować, prezentować i implementować informacje z różnych źródeł informacji. Zna język komunikacji wizualnej i w stopniu zaawansowanym wykorzystuje go w zarządzaniu informacją. Posiada umiejętność projektowania oraz tworzenia interaktywnych produktów cyfrowych, odpowiadających potrzebom użytkowników. Jest ekspertem od wizualizacji danych, informacji i wiedzy.</w:t>
            </w:r>
          </w:p>
        </w:tc>
        <w:tc>
          <w:tcPr>
            <w:tcW w:w="1178" w:type="pct"/>
            <w:vAlign w:val="center"/>
          </w:tcPr>
          <w:p w:rsidRPr="000E57E1" w:rsidR="00C51A59" w:rsidP="00A01AF7" w:rsidRDefault="00C51A59" w14:paraId="4E05D35F" w14:textId="77777777">
            <w:pPr>
              <w:jc w:val="center"/>
            </w:pPr>
            <w:r>
              <w:rPr>
                <w:noProof/>
              </w:rPr>
              <w:t>K2_U02</w:t>
            </w:r>
          </w:p>
        </w:tc>
      </w:tr>
      <w:tr w:rsidRPr="000E57E1" w:rsidR="00C51A59" w:rsidTr="00A01AF7" w14:paraId="5A99EFD1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C51A59" w:rsidP="007E4FF0" w:rsidRDefault="00C51A59" w14:paraId="7852178D" w14:textId="77777777"/>
        </w:tc>
        <w:tc>
          <w:tcPr>
            <w:tcW w:w="2802" w:type="pct"/>
            <w:vAlign w:val="center"/>
          </w:tcPr>
          <w:p w:rsidRPr="000E57E1" w:rsidR="00C51A59" w:rsidP="007E4FF0" w:rsidRDefault="00C51A59" w14:paraId="005E6BA5" w14:textId="77777777">
            <w:r>
              <w:rPr>
                <w:noProof/>
              </w:rPr>
              <w:t>Samodzielnie zdobywa nową wiedzę i rozwija umiejętności informacyjne, medialne, edytorskie, graficzne i projektowe, mając na uwadze profesjonalną karierę zawodową.</w:t>
            </w:r>
          </w:p>
        </w:tc>
        <w:tc>
          <w:tcPr>
            <w:tcW w:w="1178" w:type="pct"/>
            <w:vAlign w:val="center"/>
          </w:tcPr>
          <w:p w:rsidRPr="000E57E1" w:rsidR="00C51A59" w:rsidP="00A01AF7" w:rsidRDefault="00C51A59" w14:paraId="41545050" w14:textId="77777777">
            <w:pPr>
              <w:jc w:val="center"/>
            </w:pPr>
            <w:r>
              <w:rPr>
                <w:noProof/>
              </w:rPr>
              <w:t>K2_U05</w:t>
            </w:r>
          </w:p>
        </w:tc>
      </w:tr>
    </w:tbl>
    <w:p w:rsidR="00C51A59" w:rsidP="007E4FF0" w:rsidRDefault="00C51A59" w14:paraId="5E921C96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C51A59" w:rsidTr="007E4FF0" w14:paraId="7B94FD92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C51A59" w:rsidP="007E4FF0" w:rsidRDefault="00C51A59" w14:paraId="265F8368" w14:textId="77777777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C51A59" w:rsidP="007E4FF0" w:rsidRDefault="00C51A59" w14:paraId="3940E940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C51A59" w:rsidP="007E4FF0" w:rsidRDefault="00C51A59" w14:paraId="0A410622" w14:textId="77777777">
            <w:r w:rsidRPr="000E57E1">
              <w:t>Odniesienie do efektów kierunkowych</w:t>
            </w:r>
          </w:p>
        </w:tc>
      </w:tr>
      <w:tr w:rsidRPr="000E57E1" w:rsidR="00C51A59" w:rsidTr="00A01AF7" w14:paraId="4562A160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C51A59" w:rsidP="007E4FF0" w:rsidRDefault="00C51A59" w14:paraId="1DD0C539" w14:textId="77777777"/>
        </w:tc>
        <w:tc>
          <w:tcPr>
            <w:tcW w:w="2802" w:type="pct"/>
            <w:vAlign w:val="center"/>
          </w:tcPr>
          <w:p w:rsidRPr="00914D57" w:rsidR="00C51A59" w:rsidP="007E4FF0" w:rsidRDefault="00C51A59" w14:paraId="6D2AE6DC" w14:textId="77777777">
            <w:r>
              <w:rPr>
                <w:noProof/>
              </w:rPr>
              <w:t>Potrafi pracować w sposób innowacyjny i kreatywny oraz elastycznie dopasowuje się do panujących warunków. Umie pracować w zespole projektowym oraz organizować jego działalność. Jest skutecznym liderem motywującym do kreatywnej i twórczej pracy.</w:t>
            </w:r>
          </w:p>
        </w:tc>
        <w:tc>
          <w:tcPr>
            <w:tcW w:w="1178" w:type="pct"/>
            <w:vAlign w:val="center"/>
          </w:tcPr>
          <w:p w:rsidRPr="000E57E1" w:rsidR="00C51A59" w:rsidP="00A01AF7" w:rsidRDefault="00C51A59" w14:paraId="21E766E2" w14:textId="77777777">
            <w:pPr>
              <w:jc w:val="center"/>
            </w:pPr>
            <w:r>
              <w:rPr>
                <w:noProof/>
              </w:rPr>
              <w:t>K2_K01</w:t>
            </w:r>
          </w:p>
        </w:tc>
      </w:tr>
      <w:tr w:rsidRPr="000E57E1" w:rsidR="00C51A59" w:rsidTr="00A01AF7" w14:paraId="2FA43341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C51A59" w:rsidP="007E4FF0" w:rsidRDefault="00C51A59" w14:paraId="73D5BF55" w14:textId="77777777"/>
        </w:tc>
        <w:tc>
          <w:tcPr>
            <w:tcW w:w="2802" w:type="pct"/>
            <w:vAlign w:val="center"/>
          </w:tcPr>
          <w:p w:rsidRPr="000E57E1" w:rsidR="00C51A59" w:rsidP="007E4FF0" w:rsidRDefault="00C51A59" w14:paraId="6A1A0973" w14:textId="77777777">
            <w:r>
              <w:rPr>
                <w:noProof/>
              </w:rPr>
              <w:t>Rozumie potrzebę zarządzania informacją w wymiarze indywidualnym i organizacyjnym oraz aktywnie działa na rzecz rozwijania rynku publikacji cyfrowych. Uczestniczy w rozwoju dyscypliny i profesji poprzez udział w różnych inicjatywach związanych z aktywnością kulturalną, naukową i komercyjną.</w:t>
            </w:r>
          </w:p>
        </w:tc>
        <w:tc>
          <w:tcPr>
            <w:tcW w:w="1178" w:type="pct"/>
            <w:vAlign w:val="center"/>
          </w:tcPr>
          <w:p w:rsidRPr="000E57E1" w:rsidR="00C51A59" w:rsidP="00A01AF7" w:rsidRDefault="00C51A59" w14:paraId="03E97E70" w14:textId="77777777">
            <w:pPr>
              <w:jc w:val="center"/>
            </w:pPr>
            <w:r>
              <w:rPr>
                <w:noProof/>
              </w:rPr>
              <w:t>K2_K02</w:t>
            </w:r>
          </w:p>
        </w:tc>
      </w:tr>
      <w:tr w:rsidRPr="000E57E1" w:rsidR="00C51A59" w:rsidTr="00A01AF7" w14:paraId="3F45CEA2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C51A59" w:rsidP="007E4FF0" w:rsidRDefault="00C51A59" w14:paraId="494F10AA" w14:textId="77777777"/>
        </w:tc>
        <w:tc>
          <w:tcPr>
            <w:tcW w:w="2802" w:type="pct"/>
            <w:vAlign w:val="center"/>
          </w:tcPr>
          <w:p w:rsidRPr="000E57E1" w:rsidR="00C51A59" w:rsidP="007E4FF0" w:rsidRDefault="00C51A59" w14:paraId="793F319B" w14:textId="77777777">
            <w:r>
              <w:rPr>
                <w:noProof/>
              </w:rPr>
              <w:t>Ma świadomość znaczenia procesów zarządzania informacją oraz jej wizualizacji w rozwoju komunikacji społecznej i medialnej. Ma świadomość znaczenia szeroko rozumianego zarządzania informacją dla zachowania krajowego dziedzictwa kulturowego, inicjuje i uczestniczy w przedsięwzięciach podejmowanych w tym zakresie.</w:t>
            </w:r>
          </w:p>
        </w:tc>
        <w:tc>
          <w:tcPr>
            <w:tcW w:w="1178" w:type="pct"/>
            <w:vAlign w:val="center"/>
          </w:tcPr>
          <w:p w:rsidRPr="000E57E1" w:rsidR="00C51A59" w:rsidP="00A01AF7" w:rsidRDefault="00C51A59" w14:paraId="085EFE13" w14:textId="77777777">
            <w:pPr>
              <w:jc w:val="center"/>
            </w:pPr>
            <w:r>
              <w:rPr>
                <w:noProof/>
              </w:rPr>
              <w:t>K2_K03</w:t>
            </w:r>
          </w:p>
        </w:tc>
      </w:tr>
    </w:tbl>
    <w:p w:rsidR="00C51A59" w:rsidP="007E4FF0" w:rsidRDefault="00C51A59" w14:paraId="7414EB60" w14:textId="77777777"/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Pr="00BE178A" w:rsidR="00C51A59" w:rsidTr="007E4FF0" w14:paraId="6BF1756E" w14:textId="77777777">
        <w:trPr>
          <w:cantSplit/>
          <w:trHeight w:val="424" w:hRule="exact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C51A59" w:rsidP="007E4FF0" w:rsidRDefault="00C51A59" w14:paraId="6196A980" w14:textId="77777777">
            <w:pPr>
              <w:pStyle w:val="Zawartotabeli"/>
            </w:pPr>
            <w:r w:rsidRPr="00BE178A">
              <w:t>Organizacja</w:t>
            </w:r>
          </w:p>
        </w:tc>
      </w:tr>
      <w:tr w:rsidRPr="00BE178A" w:rsidR="00C51A59" w:rsidTr="007E4FF0" w14:paraId="0A34435D" w14:textId="77777777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C51A59" w:rsidP="007E4FF0" w:rsidRDefault="00C51A59" w14:paraId="2932E650" w14:textId="77777777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color="B4C6E7" w:themeColor="accent1" w:themeTint="66" w:sz="2" w:space="0"/>
            </w:tcBorders>
            <w:vAlign w:val="center"/>
          </w:tcPr>
          <w:p w:rsidRPr="00BE178A" w:rsidR="00C51A59" w:rsidP="007E4FF0" w:rsidRDefault="00C51A59" w14:paraId="20BA4D87" w14:textId="77777777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color="B4C6E7" w:themeColor="accent1" w:themeTint="66" w:sz="2" w:space="0"/>
            </w:tcBorders>
            <w:vAlign w:val="center"/>
          </w:tcPr>
          <w:p w:rsidRPr="00BE178A" w:rsidR="00C51A59" w:rsidP="007E4FF0" w:rsidRDefault="00C51A59" w14:paraId="263CEBF1" w14:textId="77777777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Pr="00BE178A" w:rsidR="00C51A59" w:rsidTr="007E4FF0" w14:paraId="7EFB940F" w14:textId="77777777">
        <w:trPr>
          <w:cantSplit/>
          <w:trHeight w:val="397"/>
        </w:trPr>
        <w:tc>
          <w:tcPr>
            <w:tcW w:w="1017" w:type="pct"/>
            <w:vMerge/>
            <w:tcBorders>
              <w:bottom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C51A59" w:rsidP="007E4FF0" w:rsidRDefault="00C51A59" w14:paraId="1208ECDA" w14:textId="77777777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color="B4C6E7" w:themeColor="accent1" w:themeTint="66" w:sz="2" w:space="0"/>
              <w:right w:val="single" w:color="B4C6E7" w:themeColor="accent1" w:themeTint="66" w:sz="2" w:space="0"/>
            </w:tcBorders>
            <w:vAlign w:val="center"/>
          </w:tcPr>
          <w:p w:rsidRPr="00BE178A" w:rsidR="00C51A59" w:rsidP="007E4FF0" w:rsidRDefault="00C51A59" w14:paraId="7B732528" w14:textId="77777777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color="B4C6E7" w:themeColor="accent1" w:themeTint="66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C51A59" w:rsidP="007E4FF0" w:rsidRDefault="00C51A59" w14:paraId="0B65780E" w14:textId="77777777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:rsidRPr="00BE178A" w:rsidR="00C51A59" w:rsidP="007E4FF0" w:rsidRDefault="00C51A59" w14:paraId="4EBB62C3" w14:textId="77777777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:rsidRPr="00BE178A" w:rsidR="00C51A59" w:rsidP="007E4FF0" w:rsidRDefault="00C51A59" w14:paraId="05C8BD18" w14:textId="77777777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:rsidRPr="00BE178A" w:rsidR="00C51A59" w:rsidP="007E4FF0" w:rsidRDefault="00C51A59" w14:paraId="010AE491" w14:textId="77777777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:rsidRPr="00BE178A" w:rsidR="00C51A59" w:rsidP="007E4FF0" w:rsidRDefault="00C51A59" w14:paraId="19EF2D8D" w14:textId="77777777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:rsidRPr="00BE178A" w:rsidR="00C51A59" w:rsidP="007E4FF0" w:rsidRDefault="00C51A59" w14:paraId="07B32769" w14:textId="77777777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Pr="00BE178A" w:rsidR="00C51A59" w:rsidTr="007E4FF0" w14:paraId="44D3679A" w14:textId="77777777">
        <w:trPr>
          <w:trHeight w:val="397"/>
        </w:trPr>
        <w:tc>
          <w:tcPr>
            <w:tcW w:w="1017" w:type="pct"/>
            <w:tcBorders>
              <w:top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C51A59" w:rsidP="007E4FF0" w:rsidRDefault="00C51A59" w14:paraId="146C12C1" w14:textId="77777777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color="B4C6E7" w:themeColor="accent1" w:themeTint="66" w:sz="2" w:space="0"/>
            </w:tcBorders>
            <w:vAlign w:val="center"/>
          </w:tcPr>
          <w:p w:rsidRPr="00BE178A" w:rsidR="00C51A59" w:rsidP="007E4FF0" w:rsidRDefault="00C51A59" w14:paraId="11182565" w14:textId="77777777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C51A59" w:rsidP="007E4FF0" w:rsidRDefault="00C51A59" w14:paraId="665F5EC4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C51A59" w:rsidP="007E4FF0" w:rsidRDefault="00C51A59" w14:paraId="73C3858D" w14:textId="77777777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:rsidRPr="00BE178A" w:rsidR="00C51A59" w:rsidP="007E4FF0" w:rsidRDefault="00C51A59" w14:paraId="2EE77832" w14:textId="77777777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:rsidRPr="00BE178A" w:rsidR="00C51A59" w:rsidP="007E4FF0" w:rsidRDefault="00C51A59" w14:paraId="00FAE751" w14:textId="77777777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:rsidRPr="00BE178A" w:rsidR="00C51A59" w:rsidP="007E4FF0" w:rsidRDefault="00C51A59" w14:paraId="3488B70A" w14:textId="77777777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:rsidRPr="00BE178A" w:rsidR="00C51A59" w:rsidP="007E4FF0" w:rsidRDefault="00C51A59" w14:paraId="7BE2BF57" w14:textId="77777777">
            <w:pPr>
              <w:pStyle w:val="Zawartotabeli"/>
              <w:jc w:val="center"/>
            </w:pPr>
          </w:p>
        </w:tc>
      </w:tr>
    </w:tbl>
    <w:p w:rsidR="00C51A59" w:rsidP="007E4FF0" w:rsidRDefault="00C51A59" w14:paraId="7D3A4BE5" w14:textId="77777777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51A59" w:rsidTr="007E4FF0" w14:paraId="1F2DBEA4" w14:textId="77777777">
        <w:trPr>
          <w:trHeight w:val="1920"/>
        </w:trPr>
        <w:tc>
          <w:tcPr>
            <w:tcW w:w="5000" w:type="pct"/>
            <w:vAlign w:val="center"/>
          </w:tcPr>
          <w:p w:rsidR="00C51A59" w:rsidP="00B10B89" w:rsidRDefault="00C51A59" w14:paraId="407E7EF0" w14:textId="77777777">
            <w:pPr>
              <w:rPr>
                <w:noProof/>
              </w:rPr>
            </w:pPr>
            <w:r>
              <w:rPr>
                <w:noProof/>
              </w:rPr>
              <w:t>Omówienie zagadnień z obszaru projektowania wizualnego i tworzenia skutecznych komunikatów wizualnych</w:t>
            </w:r>
          </w:p>
          <w:p w:rsidR="00C51A59" w:rsidP="00B10B89" w:rsidRDefault="00C51A59" w14:paraId="4FD882A5" w14:textId="77777777">
            <w:pPr>
              <w:rPr>
                <w:noProof/>
              </w:rPr>
            </w:pPr>
            <w:r>
              <w:rPr>
                <w:noProof/>
              </w:rPr>
              <w:t>Nauka programów graficznych w tym Adobe Illustrator oraz Adobe Photoshop</w:t>
            </w:r>
          </w:p>
          <w:p w:rsidR="00C51A59" w:rsidP="00B10B89" w:rsidRDefault="00C51A59" w14:paraId="4018DC64" w14:textId="77777777">
            <w:pPr>
              <w:rPr>
                <w:noProof/>
              </w:rPr>
            </w:pPr>
            <w:r>
              <w:rPr>
                <w:noProof/>
              </w:rPr>
              <w:t>Omówienie oraz realizacja serii ćwiczeń w postaci projektów plakatu na konkretny temat</w:t>
            </w:r>
          </w:p>
          <w:p w:rsidR="00C51A59" w:rsidP="00B10B89" w:rsidRDefault="00C51A59" w14:paraId="14CBCA1D" w14:textId="77777777">
            <w:pPr>
              <w:rPr>
                <w:noProof/>
              </w:rPr>
            </w:pPr>
            <w:r>
              <w:rPr>
                <w:noProof/>
              </w:rPr>
              <w:t xml:space="preserve">Indywidualne, a następnie grupowe konsultacje powstałych projektów </w:t>
            </w:r>
          </w:p>
          <w:p w:rsidR="00C51A59" w:rsidP="00B10B89" w:rsidRDefault="00C51A59" w14:paraId="69156F95" w14:textId="77777777">
            <w:pPr>
              <w:rPr>
                <w:noProof/>
              </w:rPr>
            </w:pPr>
            <w:r>
              <w:rPr>
                <w:noProof/>
              </w:rPr>
              <w:t>Zrealizowanie końcowego projektu z zastosowaniem poznanych metod projektowych</w:t>
            </w:r>
          </w:p>
          <w:p w:rsidR="00C51A59" w:rsidP="00B10B89" w:rsidRDefault="00C51A59" w14:paraId="7666980B" w14:textId="77777777">
            <w:pPr>
              <w:rPr>
                <w:noProof/>
              </w:rPr>
            </w:pPr>
            <w:r>
              <w:rPr>
                <w:noProof/>
              </w:rPr>
              <w:t xml:space="preserve">Indywidualne konsultacje projektów zaawansowanych  </w:t>
            </w:r>
          </w:p>
          <w:p w:rsidR="00C51A59" w:rsidP="00B10B89" w:rsidRDefault="00C51A59" w14:paraId="58E3D3EF" w14:textId="77777777">
            <w:pPr>
              <w:rPr>
                <w:noProof/>
              </w:rPr>
            </w:pPr>
            <w:r>
              <w:rPr>
                <w:noProof/>
              </w:rPr>
              <w:t>Przegląd zrealizowanych projektów</w:t>
            </w:r>
          </w:p>
          <w:p w:rsidR="00C51A59" w:rsidP="007E4FF0" w:rsidRDefault="00C51A59" w14:paraId="37464E11" w14:textId="77777777">
            <w:r>
              <w:rPr>
                <w:noProof/>
              </w:rPr>
              <w:t>Analiza rezultatów realizacji podjętych zadań</w:t>
            </w:r>
          </w:p>
        </w:tc>
      </w:tr>
    </w:tbl>
    <w:p w:rsidR="00C51A59" w:rsidP="007E4FF0" w:rsidRDefault="00C51A59" w14:paraId="38F75299" w14:textId="77777777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Pr="000E57E1" w:rsidR="00C51A59" w:rsidTr="00123A22" w14:paraId="45CDDBE1" w14:textId="77777777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:rsidRPr="000E57E1" w:rsidR="00C51A59" w:rsidP="007E4FF0" w:rsidRDefault="00C51A59" w14:paraId="03289A31" w14:textId="77777777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:rsidRPr="000E57E1" w:rsidR="00C51A59" w:rsidP="007E4FF0" w:rsidRDefault="00C51A59" w14:paraId="47AFFEC6" w14:textId="77777777">
            <w:r>
              <w:t>Formy sprawdzania</w:t>
            </w:r>
          </w:p>
        </w:tc>
      </w:tr>
      <w:tr w:rsidRPr="000E57E1" w:rsidR="00C51A59" w:rsidTr="00123A22" w14:paraId="2D4B767A" w14:textId="77777777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:rsidRPr="00914D57" w:rsidR="00C51A59" w:rsidP="007E4FF0" w:rsidRDefault="00C51A59" w14:paraId="05793171" w14:textId="77777777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:rsidRPr="000E57E1" w:rsidR="00C51A59" w:rsidP="007E4FF0" w:rsidRDefault="00C51A59" w14:paraId="156A6258" w14:textId="77777777">
            <w:r>
              <w:rPr>
                <w:noProof/>
              </w:rPr>
              <w:t>Ćwiczenia w szkole, Praca laboratoryjna, Projekt indywidualny, Inne</w:t>
            </w:r>
          </w:p>
        </w:tc>
      </w:tr>
      <w:tr w:rsidRPr="000E57E1" w:rsidR="00C51A59" w:rsidTr="00123A22" w14:paraId="3CE49BF8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C51A59" w:rsidP="007E4FF0" w:rsidRDefault="00C51A59" w14:paraId="430CFC1D" w14:textId="77777777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:rsidRPr="000E57E1" w:rsidR="00C51A59" w:rsidP="007E4FF0" w:rsidRDefault="00C51A59" w14:paraId="6430BD8C" w14:textId="77777777">
            <w:r>
              <w:rPr>
                <w:noProof/>
              </w:rPr>
              <w:t>Projekt indywidualny, Udział w dyskusji, Inne</w:t>
            </w:r>
          </w:p>
        </w:tc>
      </w:tr>
      <w:tr w:rsidRPr="000E57E1" w:rsidR="00C51A59" w:rsidTr="00123A22" w14:paraId="3BCF1A04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C51A59" w:rsidP="007E4FF0" w:rsidRDefault="00C51A59" w14:paraId="29405974" w14:textId="77777777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:rsidRPr="000E57E1" w:rsidR="00C51A59" w:rsidP="007E4FF0" w:rsidRDefault="00C51A59" w14:paraId="24B4813F" w14:textId="77777777">
            <w:r>
              <w:rPr>
                <w:noProof/>
              </w:rPr>
              <w:t>Gry dydaktyczne, Projekt indywidualny, Udział w dyskusji</w:t>
            </w:r>
          </w:p>
        </w:tc>
      </w:tr>
      <w:tr w:rsidRPr="000E57E1" w:rsidR="00C51A59" w:rsidTr="00123A22" w14:paraId="7302FD20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C51A59" w:rsidP="007E4FF0" w:rsidRDefault="00C51A59" w14:paraId="1325D3E9" w14:textId="77777777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:rsidRPr="000E57E1" w:rsidR="00C51A59" w:rsidP="007E4FF0" w:rsidRDefault="00C51A59" w14:paraId="2D3F5DEC" w14:textId="77777777">
            <w:r>
              <w:rPr>
                <w:noProof/>
              </w:rPr>
              <w:t>Ćwiczenia w szkole, Praca laboratoryjna, Udział w dyskusji, Inne</w:t>
            </w:r>
          </w:p>
        </w:tc>
      </w:tr>
      <w:tr w:rsidRPr="000E57E1" w:rsidR="00C51A59" w:rsidTr="00123A22" w14:paraId="3321AD25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C51A59" w:rsidP="007E4FF0" w:rsidRDefault="00C51A59" w14:paraId="54B59F06" w14:textId="77777777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:rsidRPr="000E57E1" w:rsidR="00C51A59" w:rsidP="007E4FF0" w:rsidRDefault="00C51A59" w14:paraId="56A28052" w14:textId="77777777">
            <w:r>
              <w:rPr>
                <w:noProof/>
              </w:rPr>
              <w:t>Ćwiczenia w szkole, Praca laboratoryjna, Projekt indywidualny, Udział w dyskusji</w:t>
            </w:r>
          </w:p>
        </w:tc>
      </w:tr>
      <w:tr w:rsidRPr="000E57E1" w:rsidR="00C51A59" w:rsidTr="00123A22" w14:paraId="2A39FF7F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C51A59" w:rsidP="007E4FF0" w:rsidRDefault="00C51A59" w14:paraId="2DFC38BD" w14:textId="77777777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:rsidRPr="000E57E1" w:rsidR="00C51A59" w:rsidP="007E4FF0" w:rsidRDefault="00C51A59" w14:paraId="40196B66" w14:textId="77777777">
            <w:r>
              <w:rPr>
                <w:noProof/>
              </w:rPr>
              <w:t>Gry dydaktyczne, Praca laboratoryjna, Projekt indywidualny, Udział w dyskusji</w:t>
            </w:r>
          </w:p>
        </w:tc>
      </w:tr>
      <w:tr w:rsidRPr="000E57E1" w:rsidR="00C51A59" w:rsidTr="00123A22" w14:paraId="5CFF2695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C51A59" w:rsidP="007E4FF0" w:rsidRDefault="00C51A59" w14:paraId="0E0B8401" w14:textId="77777777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:rsidRPr="000E57E1" w:rsidR="00C51A59" w:rsidP="007E4FF0" w:rsidRDefault="00C51A59" w14:paraId="6AD3DE2C" w14:textId="77777777">
            <w:r>
              <w:rPr>
                <w:noProof/>
              </w:rPr>
              <w:t>Ćwiczenia w szkole, Praca laboratoryjna, Projekt indywidualny, Udział w dyskusji</w:t>
            </w:r>
          </w:p>
        </w:tc>
      </w:tr>
      <w:tr w:rsidRPr="000E57E1" w:rsidR="00C51A59" w:rsidTr="00123A22" w14:paraId="026842AC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C51A59" w:rsidP="007E4FF0" w:rsidRDefault="00C51A59" w14:paraId="437811D9" w14:textId="77777777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:rsidRPr="000E57E1" w:rsidR="00C51A59" w:rsidP="007E4FF0" w:rsidRDefault="00C51A59" w14:paraId="70518500" w14:textId="77777777">
            <w:r>
              <w:rPr>
                <w:noProof/>
              </w:rPr>
              <w:t>Ćwiczenia w szkole, Praca laboratoryjna, Projekt indywidualny, Udział w dyskusji</w:t>
            </w:r>
          </w:p>
        </w:tc>
      </w:tr>
      <w:tr w:rsidRPr="000E57E1" w:rsidR="00C51A59" w:rsidTr="00123A22" w14:paraId="2DF52B40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C51A59" w:rsidP="007E4FF0" w:rsidRDefault="00C51A59" w14:paraId="74D262B9" w14:textId="77777777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:rsidRPr="000E57E1" w:rsidR="00C51A59" w:rsidP="007E4FF0" w:rsidRDefault="00C51A59" w14:paraId="462253C9" w14:textId="77777777">
            <w:r>
              <w:rPr>
                <w:noProof/>
              </w:rPr>
              <w:t>Ćwiczenia w szkole, Praca laboratoryjna, Projekt indywidualny, Udział w dyskusji</w:t>
            </w:r>
          </w:p>
        </w:tc>
      </w:tr>
    </w:tbl>
    <w:p w:rsidR="00C51A59" w:rsidP="007E4FF0" w:rsidRDefault="00C51A59" w14:paraId="3188F8F0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51A59" w:rsidTr="007E4FF0" w14:paraId="3E44B565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C51A59" w:rsidP="007E4FF0" w:rsidRDefault="00C51A59" w14:paraId="6EC2DBFD" w14:textId="77777777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:rsidR="00C51A59" w:rsidP="007E4FF0" w:rsidRDefault="00C51A59" w14:paraId="447E59B8" w14:textId="77777777">
            <w:r>
              <w:rPr>
                <w:noProof/>
              </w:rPr>
              <w:t>Zaliczenie</w:t>
            </w:r>
          </w:p>
        </w:tc>
      </w:tr>
    </w:tbl>
    <w:p w:rsidRPr="002B5DE1" w:rsidR="00C51A59" w:rsidP="007E4FF0" w:rsidRDefault="00C51A59" w14:paraId="6CEFBD74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51A59" w:rsidTr="007E4FF0" w14:paraId="77BB914F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C51A59" w:rsidP="007E4FF0" w:rsidRDefault="00C51A59" w14:paraId="4443FC35" w14:textId="77777777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:rsidR="00C51A59" w:rsidP="005251CA" w:rsidRDefault="00C51A59" w14:paraId="7F2F5AD6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obecność i aktywny udział w zajęciach </w:t>
            </w:r>
          </w:p>
          <w:p w:rsidR="00C51A59" w:rsidP="005251CA" w:rsidRDefault="00C51A59" w14:paraId="56BCBEEC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>zaangażowanie w prace warsztatowe</w:t>
            </w:r>
          </w:p>
          <w:p w:rsidR="00C51A59" w:rsidP="005251CA" w:rsidRDefault="00C51A59" w14:paraId="21F55541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sumienna realizacja przydzielanych ćwiczeń  </w:t>
            </w:r>
          </w:p>
          <w:p w:rsidR="00C51A59" w:rsidP="005251CA" w:rsidRDefault="00C51A59" w14:paraId="5BD45935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praca z wykorzystaniem wydruków próbnych </w:t>
            </w:r>
          </w:p>
          <w:p w:rsidR="00C51A59" w:rsidP="005251CA" w:rsidRDefault="00C51A59" w14:paraId="7C6F21BD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dobra jakość estetyczna i funkcjonalna powstałych projektów </w:t>
            </w:r>
          </w:p>
          <w:p w:rsidR="00C51A59" w:rsidP="007E4FF0" w:rsidRDefault="00C51A59" w14:paraId="4E6E478B" w14:textId="77777777">
            <w:pPr>
              <w:pStyle w:val="Zawartotabeli"/>
            </w:pPr>
            <w:r>
              <w:rPr>
                <w:noProof/>
              </w:rPr>
              <w:t>akceptacja skończonych projektów przez prowadzącą</w:t>
            </w:r>
          </w:p>
        </w:tc>
      </w:tr>
    </w:tbl>
    <w:p w:rsidR="00C51A59" w:rsidP="007E4FF0" w:rsidRDefault="00C51A59" w14:paraId="71C28087" w14:textId="77777777"/>
    <w:p w:rsidR="00C51A59" w:rsidP="007E4FF0" w:rsidRDefault="00C51A59" w14:paraId="4DC9AC8F" w14:textId="77777777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51A59" w:rsidTr="5A893082" w14:paraId="2BE3F203" w14:textId="77777777">
        <w:trPr>
          <w:trHeight w:val="1136"/>
        </w:trPr>
        <w:tc>
          <w:tcPr>
            <w:tcW w:w="5000" w:type="pct"/>
            <w:tcMar/>
            <w:vAlign w:val="center"/>
          </w:tcPr>
          <w:p w:rsidRPr="00A96FC4" w:rsidR="00C51A59" w:rsidP="5A893082" w:rsidRDefault="00C51A59" w14:paraId="1009CCDF" w14:textId="1B0D9727">
            <w:pPr>
              <w:rPr>
                <w:b w:val="1"/>
                <w:bCs w:val="1"/>
              </w:rPr>
            </w:pPr>
            <w:r w:rsidRPr="5A893082" w:rsidR="00C51A59">
              <w:rPr>
                <w:b w:val="1"/>
                <w:bCs w:val="1"/>
              </w:rPr>
              <w:t>Wykład</w:t>
            </w:r>
          </w:p>
          <w:p w:rsidRPr="00A96FC4" w:rsidR="00C51A59" w:rsidP="5A893082" w:rsidRDefault="00C51A59" w14:paraId="262D1DFB" w14:textId="3614128B">
            <w:pPr>
              <w:pStyle w:val="Normalny"/>
              <w:rPr>
                <w:b w:val="1"/>
                <w:bCs w:val="1"/>
              </w:rPr>
            </w:pPr>
            <w:r w:rsidRPr="5A893082" w:rsidR="68FE3ECC">
              <w:rPr>
                <w:b w:val="1"/>
                <w:bCs w:val="1"/>
              </w:rPr>
              <w:t>---</w:t>
            </w:r>
          </w:p>
        </w:tc>
      </w:tr>
    </w:tbl>
    <w:p w:rsidR="00C51A59" w:rsidP="007E4FF0" w:rsidRDefault="00C51A59" w14:paraId="62C83009" w14:textId="77777777"/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51A59" w:rsidTr="5A893082" w14:paraId="46F465E5" w14:textId="77777777">
        <w:trPr>
          <w:trHeight w:val="1136"/>
        </w:trPr>
        <w:tc>
          <w:tcPr>
            <w:tcW w:w="5000" w:type="pct"/>
            <w:tcMar/>
            <w:vAlign w:val="center"/>
          </w:tcPr>
          <w:p w:rsidRPr="00647453" w:rsidR="00C51A59" w:rsidP="007E4FF0" w:rsidRDefault="00C51A59" w14:paraId="34E7A608" w14:textId="77777777">
            <w:pPr>
              <w:rPr>
                <w:b/>
                <w:bCs/>
              </w:rPr>
            </w:pPr>
            <w:r w:rsidRPr="5A893082" w:rsidR="00C51A59">
              <w:rPr>
                <w:b w:val="1"/>
                <w:bCs w:val="1"/>
              </w:rPr>
              <w:t>Ćwiczenia</w:t>
            </w:r>
          </w:p>
          <w:p w:rsidR="00C51A59" w:rsidP="5A893082" w:rsidRDefault="00C51A59" w14:paraId="6E6FF8DA" w14:textId="26ECC5DC">
            <w:pPr>
              <w:rPr>
                <w:noProof/>
              </w:rPr>
            </w:pPr>
            <w:r w:rsidRPr="5A893082" w:rsidR="2FBEBC19">
              <w:rPr>
                <w:noProof/>
              </w:rPr>
              <w:t>Wprowadzenie do zasad projektowania graficznego jako złożonego procesu tworzenia wizualnych reprezentacji rzeczywistości (</w:t>
            </w:r>
            <w:r w:rsidRPr="5A893082" w:rsidR="1920F57F">
              <w:rPr>
                <w:noProof/>
              </w:rPr>
              <w:t>1</w:t>
            </w:r>
            <w:r w:rsidRPr="5A893082" w:rsidR="2FBEBC19">
              <w:rPr>
                <w:noProof/>
              </w:rPr>
              <w:t>h)</w:t>
            </w:r>
          </w:p>
          <w:p w:rsidR="00C51A59" w:rsidP="00B10B89" w:rsidRDefault="00C51A59" w14:paraId="5FB9352D" w14:textId="2F1EEAE4">
            <w:pPr/>
            <w:r w:rsidRPr="5A893082" w:rsidR="2FBEBC19">
              <w:rPr>
                <w:noProof/>
              </w:rPr>
              <w:t>Rozwinięcie idei konstrukcji wizualnych w komunikacji omówionych na podstawie współczesnej twórczości grafików projektowych (1h)</w:t>
            </w:r>
            <w:r w:rsidRPr="5A893082" w:rsidR="2FBEBC19">
              <w:rPr>
                <w:noProof/>
              </w:rPr>
              <w:t xml:space="preserve"> </w:t>
            </w:r>
          </w:p>
          <w:p w:rsidR="00C51A59" w:rsidP="00B10B89" w:rsidRDefault="00C51A59" w14:paraId="35D955CD" w14:textId="052CFFB8">
            <w:pPr>
              <w:rPr>
                <w:noProof/>
              </w:rPr>
            </w:pPr>
            <w:r w:rsidRPr="5A893082" w:rsidR="00C51A59">
              <w:rPr>
                <w:noProof/>
              </w:rPr>
              <w:t>Ćwiczenia z kolorem, kształtem, kompozycją oraz literą w programach graficznych (Adobe Illustrator, Adobe Photoshop) (</w:t>
            </w:r>
            <w:r w:rsidRPr="5A893082" w:rsidR="629582AA">
              <w:rPr>
                <w:noProof/>
              </w:rPr>
              <w:t>2</w:t>
            </w:r>
            <w:r w:rsidRPr="5A893082" w:rsidR="00C51A59">
              <w:rPr>
                <w:noProof/>
              </w:rPr>
              <w:t>h)</w:t>
            </w:r>
          </w:p>
          <w:p w:rsidR="00C51A59" w:rsidP="00B10B89" w:rsidRDefault="00C51A59" w14:paraId="6DBD6B97" w14:textId="77777777">
            <w:pPr>
              <w:rPr>
                <w:noProof/>
              </w:rPr>
            </w:pPr>
            <w:r>
              <w:rPr>
                <w:noProof/>
              </w:rPr>
              <w:t>Wykonanie serii ćwiczeń kompozycji plastycznych z wykorzystaniem poznanych metod projektowych (4h)</w:t>
            </w:r>
          </w:p>
          <w:p w:rsidR="00C51A59" w:rsidP="00B10B89" w:rsidRDefault="00C51A59" w14:paraId="16D5830F" w14:textId="636F1746">
            <w:pPr>
              <w:rPr>
                <w:noProof/>
              </w:rPr>
            </w:pPr>
            <w:r w:rsidRPr="5A893082" w:rsidR="00C51A59">
              <w:rPr>
                <w:noProof/>
              </w:rPr>
              <w:t xml:space="preserve">Realizacja </w:t>
            </w:r>
            <w:r w:rsidRPr="5A893082" w:rsidR="32353EDD">
              <w:rPr>
                <w:noProof/>
              </w:rPr>
              <w:t xml:space="preserve">dwóch </w:t>
            </w:r>
            <w:r w:rsidRPr="5A893082" w:rsidR="00C51A59">
              <w:rPr>
                <w:noProof/>
              </w:rPr>
              <w:t>zada</w:t>
            </w:r>
            <w:r w:rsidRPr="5A893082" w:rsidR="016ED64C">
              <w:rPr>
                <w:noProof/>
              </w:rPr>
              <w:t>ń</w:t>
            </w:r>
            <w:r w:rsidRPr="5A893082" w:rsidR="00C51A59">
              <w:rPr>
                <w:noProof/>
              </w:rPr>
              <w:t xml:space="preserve">: projekt plakatu </w:t>
            </w:r>
            <w:r w:rsidRPr="5A893082" w:rsidR="00FDC8DD">
              <w:rPr>
                <w:noProof/>
              </w:rPr>
              <w:t xml:space="preserve">będącego zaproszeniem na urodziny (B-Day) oraz </w:t>
            </w:r>
            <w:r w:rsidRPr="5A893082" w:rsidR="00C51A59">
              <w:rPr>
                <w:noProof/>
              </w:rPr>
              <w:t xml:space="preserve">o tematyce społecznej </w:t>
            </w:r>
            <w:r w:rsidRPr="5A893082" w:rsidR="4E2286E7">
              <w:rPr>
                <w:noProof/>
              </w:rPr>
              <w:t xml:space="preserve">(The Facebook Files) </w:t>
            </w:r>
            <w:r w:rsidRPr="5A893082" w:rsidR="00C51A59">
              <w:rPr>
                <w:noProof/>
              </w:rPr>
              <w:t>(</w:t>
            </w:r>
            <w:r w:rsidRPr="5A893082" w:rsidR="111124F1">
              <w:rPr>
                <w:noProof/>
              </w:rPr>
              <w:t>7</w:t>
            </w:r>
            <w:r w:rsidRPr="5A893082" w:rsidR="00C51A59">
              <w:rPr>
                <w:noProof/>
              </w:rPr>
              <w:t>h)</w:t>
            </w:r>
          </w:p>
          <w:p w:rsidR="00C51A59" w:rsidP="00B10B89" w:rsidRDefault="00C51A59" w14:paraId="18118C07" w14:textId="77777777">
            <w:pPr>
              <w:rPr>
                <w:noProof/>
              </w:rPr>
            </w:pPr>
          </w:p>
          <w:p w:rsidRPr="00A96FC4" w:rsidR="00C51A59" w:rsidP="007E4FF0" w:rsidRDefault="00C51A59" w14:paraId="74359725" w14:textId="77777777">
            <w:r>
              <w:rPr>
                <w:noProof/>
              </w:rPr>
              <w:t>Zajęcia w oparciu o ćwiczenia warsztatowe, konsultacje, dyskusje oraz pokazy</w:t>
            </w:r>
          </w:p>
        </w:tc>
      </w:tr>
    </w:tbl>
    <w:p w:rsidR="00C51A59" w:rsidP="007E4FF0" w:rsidRDefault="00C51A59" w14:paraId="28F5DAFC" w14:textId="77777777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32661" w:rsidR="00C51A59" w:rsidTr="003516F9" w14:paraId="70371614" w14:textId="77777777">
        <w:trPr>
          <w:trHeight w:val="1134"/>
        </w:trPr>
        <w:tc>
          <w:tcPr>
            <w:tcW w:w="5000" w:type="pct"/>
            <w:vAlign w:val="center"/>
          </w:tcPr>
          <w:p w:rsidRPr="00E05C52" w:rsidR="00C51A59" w:rsidP="00B10B89" w:rsidRDefault="00C51A59" w14:paraId="7ADEB263" w14:textId="77777777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Steven Heller and Gail Anderson, The graphic design idea book. Inspiration from 50 masters, 2016 </w:t>
            </w:r>
          </w:p>
          <w:p w:rsidRPr="00E05C52" w:rsidR="00C51A59" w:rsidP="00B10B89" w:rsidRDefault="00C51A59" w14:paraId="4C6E6CAF" w14:textId="77777777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Gomez-Palacio B., Vit A., Graphic Design Referenced. A Visual Guide to the Language, Applications, and History of Graphic Design, 2009 </w:t>
            </w:r>
          </w:p>
          <w:p w:rsidRPr="00E05C52" w:rsidR="00C51A59" w:rsidP="00B10B89" w:rsidRDefault="00C51A59" w14:paraId="434C64FE" w14:textId="77777777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>Rebecca Hagen, Kim Golombisky, White Space Is Not Your Enemy. A Beginner’s Guide to Communicating Visually Through Graphic, Web &amp; Multimedia Design, 2017</w:t>
            </w:r>
          </w:p>
          <w:p w:rsidRPr="00E05C52" w:rsidR="00C51A59" w:rsidP="00B10B89" w:rsidRDefault="00C51A59" w14:paraId="64CB41EF" w14:textId="77777777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Steven Heller, Design Literacy: Understanding Graphic Design, 2014 </w:t>
            </w:r>
          </w:p>
          <w:p w:rsidRPr="00E05C52" w:rsidR="00C51A59" w:rsidP="00B10B89" w:rsidRDefault="00C51A59" w14:paraId="64AD499C" w14:textId="77777777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Ellen Lupton, Jennifer Cole Philips, Graphic Design. The New Basics, 2015 </w:t>
            </w:r>
          </w:p>
          <w:p w:rsidRPr="00E05C52" w:rsidR="00C51A59" w:rsidP="00B10B89" w:rsidRDefault="00C51A59" w14:paraId="66EDD311" w14:textId="77777777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Stefan G. Bucher, Graphic Design Rules, 365 Essential Design Dos&amp;Don’ts, 2012 </w:t>
            </w:r>
          </w:p>
          <w:p w:rsidRPr="00E05C52" w:rsidR="00C51A59" w:rsidP="00B10B89" w:rsidRDefault="00C51A59" w14:paraId="4CC71482" w14:textId="77777777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Aarish Sherin, Introduction to Graphic Desing. A Guide to Thinking, Process and Style, 2018 </w:t>
            </w:r>
          </w:p>
          <w:p w:rsidRPr="00B32661" w:rsidR="00C51A59" w:rsidP="007E4FF0" w:rsidRDefault="00C51A59" w14:paraId="0C6A9732" w14:textId="77777777">
            <w:pPr>
              <w:rPr>
                <w:lang w:val="en-US"/>
              </w:rPr>
            </w:pPr>
            <w:r w:rsidRPr="00E05C52">
              <w:rPr>
                <w:noProof/>
                <w:lang w:val="en-US"/>
              </w:rPr>
              <w:t>Robert Klanten, Regular Graphic Design Today, 2009</w:t>
            </w:r>
          </w:p>
        </w:tc>
      </w:tr>
    </w:tbl>
    <w:p w:rsidR="00C51A59" w:rsidP="007E4FF0" w:rsidRDefault="00C51A59" w14:paraId="0C56F0F5" w14:textId="77777777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32661" w:rsidR="00C51A59" w:rsidTr="003516F9" w14:paraId="0D6FEBA8" w14:textId="77777777">
        <w:trPr>
          <w:trHeight w:val="1134"/>
        </w:trPr>
        <w:tc>
          <w:tcPr>
            <w:tcW w:w="5000" w:type="pct"/>
            <w:vAlign w:val="center"/>
          </w:tcPr>
          <w:p w:rsidR="00C51A59" w:rsidP="00B10B89" w:rsidRDefault="00C51A59" w14:paraId="7E66ABDC" w14:textId="77777777">
            <w:pPr>
              <w:rPr>
                <w:noProof/>
              </w:rPr>
            </w:pPr>
            <w:r>
              <w:rPr>
                <w:noProof/>
              </w:rPr>
              <w:t xml:space="preserve">Piotr Rypson Nie gęsi. Polskie projektowanie graficzne 1919-1949 </w:t>
            </w:r>
          </w:p>
          <w:p w:rsidR="00C51A59" w:rsidP="00B10B89" w:rsidRDefault="00C51A59" w14:paraId="43DC145A" w14:textId="77777777">
            <w:pPr>
              <w:rPr>
                <w:noProof/>
              </w:rPr>
            </w:pPr>
            <w:r>
              <w:rPr>
                <w:noProof/>
              </w:rPr>
              <w:t xml:space="preserve">Quentin Newark Design i grafika dzisiaj. Podręcznik grafiki użytkowej,  </w:t>
            </w:r>
          </w:p>
          <w:p w:rsidRPr="00C51A59" w:rsidR="00C51A59" w:rsidP="00B10B89" w:rsidRDefault="00C51A59" w14:paraId="6D059D3B" w14:textId="77777777">
            <w:pPr>
              <w:rPr>
                <w:noProof/>
                <w:lang w:val="en-US"/>
              </w:rPr>
            </w:pPr>
            <w:r w:rsidRPr="00C51A59">
              <w:rPr>
                <w:noProof/>
                <w:lang w:val="en-US"/>
              </w:rPr>
              <w:t>Richard Hollis Graphic Design. A Concise History</w:t>
            </w:r>
          </w:p>
          <w:p w:rsidRPr="00B32661" w:rsidR="00C51A59" w:rsidP="007E4FF0" w:rsidRDefault="00C51A59" w14:paraId="0B6DC6CA" w14:textId="77777777">
            <w:pPr>
              <w:rPr>
                <w:lang w:val="en-US"/>
              </w:rPr>
            </w:pPr>
            <w:r w:rsidRPr="00C51A59">
              <w:rPr>
                <w:noProof/>
                <w:lang w:val="en-US"/>
              </w:rPr>
              <w:t>David Molnar, Learning to See, 2022</w:t>
            </w:r>
          </w:p>
        </w:tc>
      </w:tr>
    </w:tbl>
    <w:p w:rsidR="00C51A59" w:rsidP="007E4FF0" w:rsidRDefault="00C51A59" w14:paraId="19B04F52" w14:textId="77777777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Pr="00BE178A" w:rsidR="00C51A59" w:rsidTr="0029172F" w14:paraId="5A96F8C3" w14:textId="77777777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C51A59" w:rsidP="007E4FF0" w:rsidRDefault="00C51A59" w14:paraId="1BDFB49D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:rsidRPr="00BE178A" w:rsidR="00C51A59" w:rsidP="007E4FF0" w:rsidRDefault="00C51A59" w14:paraId="7020AADF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:rsidRPr="00BE178A" w:rsidR="00C51A59" w:rsidP="007E4FF0" w:rsidRDefault="00C51A59" w14:paraId="304823ED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C51A59" w:rsidTr="0029172F" w14:paraId="38DF83C4" w14:textId="77777777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C51A59" w:rsidP="007E4FF0" w:rsidRDefault="00C51A59" w14:paraId="6CD23D7C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C51A59" w:rsidP="007E4FF0" w:rsidRDefault="00C51A59" w14:paraId="588DA66C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:rsidRPr="00BE178A" w:rsidR="00C51A59" w:rsidP="007E4FF0" w:rsidRDefault="00C51A59" w14:paraId="4D36581F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Pr="00BE178A" w:rsidR="00C51A59" w:rsidTr="008848B4" w14:paraId="3823EE07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C51A59" w:rsidP="007E4FF0" w:rsidRDefault="00C51A59" w14:paraId="71CEBC42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C51A59" w:rsidP="007E4FF0" w:rsidRDefault="00C51A59" w14:paraId="231929D0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C51A59" w:rsidP="007E4FF0" w:rsidRDefault="00C51A59" w14:paraId="1765D187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Pr="00BE178A" w:rsidR="00C51A59" w:rsidTr="008848B4" w14:paraId="733CD56B" w14:textId="77777777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C51A59" w:rsidP="007E4FF0" w:rsidRDefault="00C51A59" w14:paraId="556F4F0B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:rsidRPr="00BE178A" w:rsidR="00C51A59" w:rsidP="007E4FF0" w:rsidRDefault="00C51A59" w14:paraId="2A38444C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:rsidRPr="00BE178A" w:rsidR="00C51A59" w:rsidP="007E4FF0" w:rsidRDefault="00C51A59" w14:paraId="4BA0CF48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C51A59" w:rsidTr="008848B4" w14:paraId="59F80CE5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C51A59" w:rsidP="007E4FF0" w:rsidRDefault="00C51A59" w14:paraId="7FD46905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C51A59" w:rsidP="007E4FF0" w:rsidRDefault="00C51A59" w14:paraId="12CDEE76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:rsidRPr="00BE178A" w:rsidR="00C51A59" w:rsidP="007E4FF0" w:rsidRDefault="00C51A59" w14:paraId="0141F246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C51A59" w:rsidTr="008848B4" w14:paraId="084D9561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C51A59" w:rsidP="007E4FF0" w:rsidRDefault="00C51A59" w14:paraId="1C138024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C51A59" w:rsidP="007E4FF0" w:rsidRDefault="00C51A59" w14:paraId="3327A6F1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:rsidRPr="00BE178A" w:rsidR="00C51A59" w:rsidP="007E4FF0" w:rsidRDefault="00C51A59" w14:paraId="133C386E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Pr="00BE178A" w:rsidR="00C51A59" w:rsidTr="008848B4" w14:paraId="0FFA6BEC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C51A59" w:rsidP="007E4FF0" w:rsidRDefault="00C51A59" w14:paraId="23684D4F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C51A59" w:rsidP="007E4FF0" w:rsidRDefault="00C51A59" w14:paraId="736A8379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C51A59" w:rsidP="007E4FF0" w:rsidRDefault="00C51A59" w14:paraId="5842A680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Pr="00BE178A" w:rsidR="00C51A59" w:rsidTr="008848B4" w14:paraId="2D141DB3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C51A59" w:rsidP="007E4FF0" w:rsidRDefault="00C51A59" w14:paraId="150AF409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C51A59" w:rsidP="007E4FF0" w:rsidRDefault="00C51A59" w14:paraId="6040B2B1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Pr="00BE178A" w:rsidR="00C51A59" w:rsidTr="008848B4" w14:paraId="47F75360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C51A59" w:rsidP="007E4FF0" w:rsidRDefault="00C51A59" w14:paraId="77C416FE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C51A59" w:rsidP="007E4FF0" w:rsidRDefault="00C51A59" w14:paraId="38B30C9A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:rsidR="00C51A59" w:rsidP="007E4FF0" w:rsidRDefault="00C51A59" w14:paraId="76466522" w14:textId="77777777">
      <w:pPr>
        <w:pStyle w:val="Tekstdymka1"/>
        <w:rPr>
          <w:rFonts w:ascii="Aptos" w:hAnsi="Aptos"/>
        </w:rPr>
        <w:sectPr w:rsidR="00C51A59" w:rsidSect="00C51A59">
          <w:headerReference w:type="default" r:id="rId8"/>
          <w:footerReference w:type="default" r:id="rId9"/>
          <w:footnotePr>
            <w:pos w:val="beneathText"/>
          </w:footnotePr>
          <w:pgSz w:w="11905" w:h="16837" w:orient="portrait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:rsidRPr="007E4FF0" w:rsidR="00C51A59" w:rsidP="007E4FF0" w:rsidRDefault="00C51A59" w14:paraId="05A2D2B3" w14:textId="77777777">
      <w:pPr>
        <w:pStyle w:val="Tekstdymka1"/>
        <w:rPr>
          <w:rFonts w:ascii="Aptos" w:hAnsi="Aptos"/>
        </w:rPr>
      </w:pPr>
    </w:p>
    <w:sectPr w:rsidRPr="007E4FF0" w:rsidR="00C51A59" w:rsidSect="00C51A59">
      <w:headerReference w:type="default" r:id="rId10"/>
      <w:footerReference w:type="default" r:id="rId11"/>
      <w:footnotePr>
        <w:pos w:val="beneathText"/>
      </w:footnotePr>
      <w:type w:val="continuous"/>
      <w:pgSz w:w="11905" w:h="16837" w:orient="portrait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2150" w:rsidP="007E4FF0" w:rsidRDefault="00452150" w14:paraId="4907F61A" w14:textId="77777777">
      <w:r>
        <w:separator/>
      </w:r>
    </w:p>
  </w:endnote>
  <w:endnote w:type="continuationSeparator" w:id="0">
    <w:p w:rsidR="00452150" w:rsidP="007E4FF0" w:rsidRDefault="00452150" w14:paraId="2EC9E6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1A59" w:rsidP="00123A22" w:rsidRDefault="00C51A59" w14:paraId="37FF20A3" w14:textId="77777777">
    <w:pPr>
      <w:tabs>
        <w:tab w:val="right" w:pos="9751"/>
      </w:tabs>
    </w:pPr>
    <w:r>
      <w:t xml:space="preserve">Karta dla kursu </w:t>
    </w:r>
    <w:r>
      <w:rPr>
        <w:noProof/>
      </w:rPr>
      <w:t>Poster Design</w:t>
    </w:r>
    <w:r>
      <w:tab/>
    </w:r>
    <w:r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P="00123A22" w:rsidRDefault="00234885" w14:paraId="0D3DEC9E" w14:textId="77777777">
    <w:pPr>
      <w:tabs>
        <w:tab w:val="right" w:pos="9751"/>
      </w:tabs>
    </w:pPr>
    <w:r>
      <w:t xml:space="preserve">Karta dla kursu </w:t>
    </w:r>
    <w:r w:rsidR="005251CA">
      <w:rPr>
        <w:noProof/>
      </w:rPr>
      <w:t>Poster Design</w:t>
    </w:r>
    <w:r w:rsidR="00123A22">
      <w:tab/>
    </w:r>
    <w:r>
      <w:t xml:space="preserve">str. </w:t>
    </w:r>
    <w:r w:rsidRPr="00363433" w:rsidR="00363433">
      <w:fldChar w:fldCharType="begin"/>
    </w:r>
    <w:r w:rsidRPr="00363433" w:rsidR="00363433">
      <w:instrText>PAGE   \* MERGEFORMAT</w:instrText>
    </w:r>
    <w:r w:rsidRPr="00363433" w:rsidR="00363433">
      <w:fldChar w:fldCharType="separate"/>
    </w:r>
    <w:r w:rsidRPr="00363433" w:rsidR="00363433">
      <w:t>1</w:t>
    </w:r>
    <w:r w:rsidRPr="00363433" w:rsid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2150" w:rsidP="007E4FF0" w:rsidRDefault="00452150" w14:paraId="4222CCD5" w14:textId="77777777">
      <w:r>
        <w:separator/>
      </w:r>
    </w:p>
  </w:footnote>
  <w:footnote w:type="continuationSeparator" w:id="0">
    <w:p w:rsidR="00452150" w:rsidP="007E4FF0" w:rsidRDefault="00452150" w14:paraId="71C150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C51A59" w:rsidP="00123A22" w:rsidRDefault="00C51A59" w14:paraId="36FD66CF" w14:textId="77777777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:rsidR="00C51A59" w:rsidP="00123A22" w:rsidRDefault="00C51A59" w14:paraId="325DF761" w14:textId="77777777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</w:r>
    <w:r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606DE1" w:rsidP="00123A22" w:rsidRDefault="00606DE1" w14:paraId="3255F2C9" w14:textId="77777777">
    <w:pPr>
      <w:jc w:val="center"/>
    </w:pPr>
    <w:r w:rsidRPr="006B529F">
      <w:t xml:space="preserve">Kierunek: </w:t>
    </w:r>
    <w:r w:rsidR="005251CA">
      <w:rPr>
        <w:noProof/>
      </w:rPr>
      <w:t>Zarządzanie informacją i publikowanie cyfrowe</w:t>
    </w:r>
  </w:p>
  <w:p w:rsidR="00606DE1" w:rsidP="00123A22" w:rsidRDefault="00606DE1" w14:paraId="264FD05A" w14:textId="77777777">
    <w:pPr>
      <w:jc w:val="center"/>
    </w:pPr>
    <w:r w:rsidRPr="006B529F">
      <w:t xml:space="preserve">Studia </w:t>
    </w:r>
    <w:r w:rsidR="005251CA">
      <w:rPr>
        <w:noProof/>
      </w:rPr>
      <w:t>stacjonarne</w:t>
    </w:r>
    <w:r w:rsidR="001C3176">
      <w:t xml:space="preserve"> </w:t>
    </w:r>
    <w:r w:rsidR="005251CA">
      <w:rPr>
        <w:noProof/>
      </w:rPr>
      <w:t>II stopnia</w:t>
    </w:r>
    <w:r w:rsidRPr="006B529F">
      <w:t>,</w:t>
    </w:r>
    <w:r w:rsidR="00F47A88">
      <w:t xml:space="preserve"> </w:t>
    </w:r>
    <w:r w:rsidR="005251CA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5251CA">
      <w:rPr>
        <w:noProof/>
      </w:rPr>
      <w:t>zimowy</w:t>
    </w:r>
    <w:r w:rsidRPr="006B529F">
      <w:t xml:space="preserve"> (kurs</w:t>
    </w:r>
    <w:r w:rsidR="001C3176">
      <w:t xml:space="preserve"> </w:t>
    </w:r>
    <w:r w:rsidR="005251CA">
      <w:rPr>
        <w:noProof/>
      </w:rPr>
      <w:t>obligatoryjny</w:t>
    </w:r>
    <w:r w:rsidRPr="006B529F">
      <w:t>)</w:t>
    </w:r>
    <w:r w:rsidR="001A402E">
      <w:br/>
    </w:r>
    <w:r w:rsidR="001A402E">
      <w:t>Karta kursu z</w:t>
    </w:r>
    <w:r w:rsidRPr="00A74B42" w:rsidR="001A402E">
      <w:t xml:space="preserve">godna z programem i planem dla roku akademickiego </w:t>
    </w:r>
    <w:r w:rsidR="005251CA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hint="default" w:ascii="Symbol" w:hAnsi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52150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A59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DC8DD"/>
    <w:rsid w:val="00FE79A6"/>
    <w:rsid w:val="016ED64C"/>
    <w:rsid w:val="111124F1"/>
    <w:rsid w:val="1920F57F"/>
    <w:rsid w:val="2FBEBC19"/>
    <w:rsid w:val="31C25985"/>
    <w:rsid w:val="32353EDD"/>
    <w:rsid w:val="42CC4042"/>
    <w:rsid w:val="4E2286E7"/>
    <w:rsid w:val="5644A470"/>
    <w:rsid w:val="5A893082"/>
    <w:rsid w:val="629582AA"/>
    <w:rsid w:val="68FE3ECC"/>
    <w:rsid w:val="732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398994"/>
  <w15:chartTrackingRefBased/>
  <w15:docId w15:val="{761357FC-B5E7-49EE-8D88-875BDDCB6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hAnsiTheme="minorHAnsi" w:eastAsiaTheme="majorEastAsia" w:cstheme="majorBidi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character" w:styleId="Nagwek2Znak" w:customStyle="1">
    <w:name w:val="Nagłówek 2 Znak"/>
    <w:basedOn w:val="Domylnaczcionkaakapitu"/>
    <w:link w:val="Nagwek2"/>
    <w:uiPriority w:val="9"/>
    <w:rsid w:val="007E4FF0"/>
    <w:rPr>
      <w:rFonts w:asciiTheme="minorHAnsi" w:hAnsiTheme="minorHAnsi" w:eastAsiaTheme="majorEastAsia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924A6-BF68-4D42-A77C-D0935D0528D4}"/>
</file>

<file path=customXml/itemProps3.xml><?xml version="1.0" encoding="utf-8"?>
<ds:datastoreItem xmlns:ds="http://schemas.openxmlformats.org/officeDocument/2006/customXml" ds:itemID="{FAC12634-F1ED-45A4-9C59-3E2BD21FCE52}"/>
</file>

<file path=customXml/itemProps4.xml><?xml version="1.0" encoding="utf-8"?>
<ds:datastoreItem xmlns:ds="http://schemas.openxmlformats.org/officeDocument/2006/customXml" ds:itemID="{369B458D-78B6-49D7-9E91-999D948E1A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karta_kursu_szablon_2022.dotx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Krawczyk Lidia</cp:lastModifiedBy>
  <cp:revision>2</cp:revision>
  <cp:lastPrinted>2020-09-24T15:16:00Z</cp:lastPrinted>
  <dcterms:created xsi:type="dcterms:W3CDTF">2023-10-01T06:59:00Z</dcterms:created>
  <dcterms:modified xsi:type="dcterms:W3CDTF">2023-10-04T08:50:29Z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