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DB588" w14:textId="77777777" w:rsidR="00647016" w:rsidRDefault="00647016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1FC9F07C" w14:textId="77777777" w:rsidR="00647016" w:rsidRDefault="00647016" w:rsidP="007E4FF0">
      <w:pPr>
        <w:pStyle w:val="Nagwek1"/>
      </w:pPr>
      <w:r>
        <w:t>KARTA KURSU</w:t>
      </w:r>
    </w:p>
    <w:p w14:paraId="211B82DD" w14:textId="77777777" w:rsidR="00647016" w:rsidRDefault="00647016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647016" w14:paraId="57748233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37782C81" w14:textId="77777777" w:rsidR="00647016" w:rsidRDefault="00647016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18503100" w14:textId="77777777" w:rsidR="00647016" w:rsidRDefault="00647016" w:rsidP="007E4FF0">
            <w:pPr>
              <w:pStyle w:val="Zawartotabeli"/>
            </w:pPr>
            <w:r>
              <w:rPr>
                <w:noProof/>
              </w:rPr>
              <w:t>Instytucje kultury</w:t>
            </w:r>
          </w:p>
        </w:tc>
      </w:tr>
      <w:tr w:rsidR="00647016" w:rsidRPr="00AE3024" w14:paraId="783C42A5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2BB3B705" w14:textId="77777777" w:rsidR="00647016" w:rsidRDefault="00647016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28810226" w14:textId="77777777" w:rsidR="00647016" w:rsidRPr="00A0084C" w:rsidRDefault="00647016" w:rsidP="007E4FF0">
            <w:pPr>
              <w:pStyle w:val="Zawartotabeli"/>
              <w:rPr>
                <w:lang w:val="en-US"/>
              </w:rPr>
            </w:pPr>
            <w:r w:rsidRPr="00D37316">
              <w:rPr>
                <w:noProof/>
                <w:lang w:val="en-US"/>
              </w:rPr>
              <w:t>Institutions of Culture</w:t>
            </w:r>
          </w:p>
        </w:tc>
      </w:tr>
    </w:tbl>
    <w:p w14:paraId="3AD5A1C9" w14:textId="77777777" w:rsidR="00647016" w:rsidRPr="00A0084C" w:rsidRDefault="00647016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647016" w14:paraId="6211C6E8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30AC80F3" w14:textId="77777777" w:rsidR="00647016" w:rsidRDefault="00647016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64DBB774" w14:textId="77777777" w:rsidR="00647016" w:rsidRDefault="00647016" w:rsidP="007E4FF0">
            <w:pPr>
              <w:pStyle w:val="Zawartotabeli"/>
            </w:pPr>
            <w:r>
              <w:rPr>
                <w:noProof/>
              </w:rPr>
              <w:t>dr Magdalena B. Król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5C19BA6D" w14:textId="77777777" w:rsidR="00647016" w:rsidRDefault="00647016" w:rsidP="007E4FF0">
            <w:pPr>
              <w:pStyle w:val="Zawartotabeli"/>
            </w:pPr>
            <w:r>
              <w:t>Zespół dydaktyczny</w:t>
            </w:r>
          </w:p>
        </w:tc>
      </w:tr>
      <w:tr w:rsidR="00647016" w14:paraId="1F84B513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5F088DEB" w14:textId="77777777" w:rsidR="00647016" w:rsidRDefault="00647016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66394FD4" w14:textId="77777777" w:rsidR="00647016" w:rsidRDefault="00647016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3FB86197" w14:textId="77777777" w:rsidR="00647016" w:rsidRDefault="00647016" w:rsidP="007E4FF0">
            <w:pPr>
              <w:pStyle w:val="Zawartotabeli"/>
            </w:pPr>
            <w:r>
              <w:rPr>
                <w:noProof/>
              </w:rPr>
              <w:t>dr Magdalena B. Król</w:t>
            </w:r>
          </w:p>
        </w:tc>
      </w:tr>
      <w:tr w:rsidR="00647016" w14:paraId="58D9731A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41235DDD" w14:textId="77777777" w:rsidR="00647016" w:rsidRDefault="00647016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04D4B776" w14:textId="77777777" w:rsidR="00647016" w:rsidRDefault="00647016" w:rsidP="007E4FF0">
            <w:pPr>
              <w:pStyle w:val="Zawartotabeli"/>
            </w:pPr>
            <w:r>
              <w:rPr>
                <w:noProof/>
              </w:rPr>
              <w:t>2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6F8EEAFA" w14:textId="77777777" w:rsidR="00647016" w:rsidRDefault="00647016" w:rsidP="007E4FF0">
            <w:pPr>
              <w:pStyle w:val="Zawartotabeli"/>
            </w:pPr>
          </w:p>
        </w:tc>
      </w:tr>
    </w:tbl>
    <w:p w14:paraId="29219712" w14:textId="77777777" w:rsidR="00647016" w:rsidRPr="002157B5" w:rsidRDefault="00647016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647016" w:rsidRPr="00BA2F36" w14:paraId="7C5E88B2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08AD533A" w14:textId="77777777" w:rsidR="00647016" w:rsidRPr="00BA2F36" w:rsidRDefault="00647016" w:rsidP="007E4FF0">
            <w:r>
              <w:rPr>
                <w:noProof/>
              </w:rPr>
              <w:t>Celem kursu jest zapoznanie Studentów z podstawami tworzenia i funkcjonowania publicznych instytucji kultury.</w:t>
            </w:r>
          </w:p>
        </w:tc>
      </w:tr>
    </w:tbl>
    <w:p w14:paraId="51AF1072" w14:textId="77777777" w:rsidR="00647016" w:rsidRDefault="00647016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647016" w14:paraId="0F4997FA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416C1F3" w14:textId="77777777" w:rsidR="00647016" w:rsidRDefault="00647016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381B6DA1" w14:textId="77777777" w:rsidR="00647016" w:rsidRDefault="00647016" w:rsidP="007E4FF0">
            <w:r>
              <w:rPr>
                <w:noProof/>
              </w:rPr>
              <w:t>-</w:t>
            </w:r>
          </w:p>
        </w:tc>
      </w:tr>
      <w:tr w:rsidR="00647016" w14:paraId="486E28D0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558072C" w14:textId="77777777" w:rsidR="00647016" w:rsidRDefault="00647016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6D17E30C" w14:textId="77777777" w:rsidR="00647016" w:rsidRDefault="00647016" w:rsidP="007E4FF0">
            <w:r>
              <w:rPr>
                <w:noProof/>
              </w:rPr>
              <w:t>Samodzielne poszukiwanie oraz analiza dostępnych materiałów i literatury.</w:t>
            </w:r>
          </w:p>
        </w:tc>
      </w:tr>
      <w:tr w:rsidR="00647016" w14:paraId="17EE08CF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5208B4E" w14:textId="77777777" w:rsidR="00647016" w:rsidRDefault="00647016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0C8CFDB7" w14:textId="77777777" w:rsidR="00647016" w:rsidRDefault="00647016" w:rsidP="007E4FF0">
            <w:r>
              <w:rPr>
                <w:noProof/>
              </w:rPr>
              <w:t>-</w:t>
            </w:r>
          </w:p>
        </w:tc>
      </w:tr>
    </w:tbl>
    <w:p w14:paraId="21D4B0F0" w14:textId="77777777" w:rsidR="00647016" w:rsidRDefault="00647016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647016" w:rsidRPr="000E57E1" w14:paraId="0E0D65C1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794A274" w14:textId="77777777" w:rsidR="00647016" w:rsidRPr="000E57E1" w:rsidRDefault="00647016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1C292FFB" w14:textId="77777777" w:rsidR="00647016" w:rsidRPr="000E57E1" w:rsidRDefault="00647016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73228320" w14:textId="77777777" w:rsidR="00647016" w:rsidRPr="000E57E1" w:rsidRDefault="00647016" w:rsidP="007E4FF0">
            <w:r w:rsidRPr="000E57E1">
              <w:t>Odniesienie do efektów kierunkowych</w:t>
            </w:r>
          </w:p>
        </w:tc>
      </w:tr>
      <w:tr w:rsidR="00647016" w:rsidRPr="000E57E1" w14:paraId="299EB9A6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33054BCB" w14:textId="77777777" w:rsidR="00647016" w:rsidRPr="000E57E1" w:rsidRDefault="00647016" w:rsidP="007E4FF0"/>
        </w:tc>
        <w:tc>
          <w:tcPr>
            <w:tcW w:w="2802" w:type="pct"/>
            <w:vAlign w:val="center"/>
          </w:tcPr>
          <w:p w14:paraId="6D398ACD" w14:textId="77777777" w:rsidR="00647016" w:rsidRPr="00914D57" w:rsidRDefault="00647016" w:rsidP="007E4FF0">
            <w:r>
              <w:rPr>
                <w:noProof/>
              </w:rPr>
              <w:t>W01. Ma podstawową wiedzę na temat współczesnych instytucji kultury, ich typologii oraz głównych kierunków rozwoju a także dysponuje wiedzą odnośnie potrzeb informacyjnych w działalności kulturalnej.</w:t>
            </w:r>
          </w:p>
        </w:tc>
        <w:tc>
          <w:tcPr>
            <w:tcW w:w="1178" w:type="pct"/>
            <w:vAlign w:val="center"/>
          </w:tcPr>
          <w:p w14:paraId="538ED56E" w14:textId="77777777" w:rsidR="00647016" w:rsidRPr="000E57E1" w:rsidRDefault="00647016" w:rsidP="00A01AF7">
            <w:pPr>
              <w:jc w:val="center"/>
            </w:pPr>
            <w:r>
              <w:rPr>
                <w:noProof/>
              </w:rPr>
              <w:t>K1_W01</w:t>
            </w:r>
          </w:p>
        </w:tc>
      </w:tr>
      <w:tr w:rsidR="00647016" w:rsidRPr="000E57E1" w14:paraId="6A73FF3B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944E33B" w14:textId="77777777" w:rsidR="00647016" w:rsidRPr="000E57E1" w:rsidRDefault="00647016" w:rsidP="007E4FF0"/>
        </w:tc>
        <w:tc>
          <w:tcPr>
            <w:tcW w:w="2802" w:type="pct"/>
            <w:vAlign w:val="center"/>
          </w:tcPr>
          <w:p w14:paraId="72CE24AC" w14:textId="77777777" w:rsidR="00647016" w:rsidRPr="000E57E1" w:rsidRDefault="00647016" w:rsidP="007E4FF0">
            <w:r>
              <w:rPr>
                <w:noProof/>
              </w:rPr>
              <w:t>W02. Zna specyfikę funkcjonowania instytucji działających w obszarze kultury z uwzględnieniem ich działalności informacyjnej.</w:t>
            </w:r>
          </w:p>
        </w:tc>
        <w:tc>
          <w:tcPr>
            <w:tcW w:w="1178" w:type="pct"/>
            <w:vAlign w:val="center"/>
          </w:tcPr>
          <w:p w14:paraId="6961DD4F" w14:textId="77777777" w:rsidR="00647016" w:rsidRPr="000E57E1" w:rsidRDefault="00647016" w:rsidP="00A01AF7">
            <w:pPr>
              <w:jc w:val="center"/>
            </w:pPr>
            <w:r>
              <w:rPr>
                <w:noProof/>
              </w:rPr>
              <w:t>K1_W04</w:t>
            </w:r>
          </w:p>
        </w:tc>
      </w:tr>
      <w:tr w:rsidR="00647016" w:rsidRPr="000E57E1" w14:paraId="106C5E48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F136AF9" w14:textId="77777777" w:rsidR="00647016" w:rsidRPr="000E57E1" w:rsidRDefault="00647016" w:rsidP="007E4FF0"/>
        </w:tc>
        <w:tc>
          <w:tcPr>
            <w:tcW w:w="2802" w:type="pct"/>
            <w:vAlign w:val="center"/>
          </w:tcPr>
          <w:p w14:paraId="26FBCBEB" w14:textId="77777777" w:rsidR="00647016" w:rsidRPr="000E57E1" w:rsidRDefault="00647016" w:rsidP="007E4FF0">
            <w:r>
              <w:rPr>
                <w:noProof/>
              </w:rPr>
              <w:t>W03. Posiada wiedzę z zakresu zarządzania i marketingu w instytucjach kultury oraz ich działalności informacyjnej, z wykorzystaniem nowych mediów.</w:t>
            </w:r>
          </w:p>
        </w:tc>
        <w:tc>
          <w:tcPr>
            <w:tcW w:w="1178" w:type="pct"/>
            <w:vAlign w:val="center"/>
          </w:tcPr>
          <w:p w14:paraId="24CABAC8" w14:textId="77777777" w:rsidR="00647016" w:rsidRPr="000E57E1" w:rsidRDefault="00647016" w:rsidP="00A01AF7">
            <w:pPr>
              <w:jc w:val="center"/>
            </w:pPr>
            <w:r>
              <w:rPr>
                <w:noProof/>
              </w:rPr>
              <w:t>K1_W06</w:t>
            </w:r>
          </w:p>
        </w:tc>
      </w:tr>
    </w:tbl>
    <w:p w14:paraId="2869988B" w14:textId="77777777" w:rsidR="00647016" w:rsidRDefault="00647016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647016" w:rsidRPr="000E57E1" w14:paraId="3FAF7137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60DE2A9" w14:textId="77777777" w:rsidR="00647016" w:rsidRPr="000E57E1" w:rsidRDefault="00647016" w:rsidP="007E4FF0">
            <w:r>
              <w:lastRenderedPageBreak/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0DBD6941" w14:textId="77777777" w:rsidR="00647016" w:rsidRPr="00A31668" w:rsidRDefault="00647016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67B9FD5" w14:textId="77777777" w:rsidR="00647016" w:rsidRPr="000E57E1" w:rsidRDefault="00647016" w:rsidP="007E4FF0">
            <w:r w:rsidRPr="000E57E1">
              <w:t>Odniesienie do efektów kierunkowych</w:t>
            </w:r>
          </w:p>
        </w:tc>
      </w:tr>
      <w:tr w:rsidR="00647016" w:rsidRPr="000E57E1" w14:paraId="2E8EC623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489725B8" w14:textId="77777777" w:rsidR="00647016" w:rsidRPr="000E57E1" w:rsidRDefault="00647016" w:rsidP="007E4FF0"/>
        </w:tc>
        <w:tc>
          <w:tcPr>
            <w:tcW w:w="2802" w:type="pct"/>
            <w:vAlign w:val="center"/>
          </w:tcPr>
          <w:p w14:paraId="698EDC68" w14:textId="77777777" w:rsidR="00647016" w:rsidRPr="00A31668" w:rsidRDefault="00647016" w:rsidP="007E4FF0">
            <w:r>
              <w:rPr>
                <w:noProof/>
              </w:rPr>
              <w:t>U01. Potrafi wyszukać, wyselekcjonować, ocenić i zaprezentować informacje z różnych źródeł dotyczące działalności instytucji kultury.</w:t>
            </w:r>
          </w:p>
        </w:tc>
        <w:tc>
          <w:tcPr>
            <w:tcW w:w="1178" w:type="pct"/>
            <w:vAlign w:val="center"/>
          </w:tcPr>
          <w:p w14:paraId="28AA7672" w14:textId="77777777" w:rsidR="00647016" w:rsidRPr="000E57E1" w:rsidRDefault="00647016" w:rsidP="00A01AF7">
            <w:pPr>
              <w:jc w:val="center"/>
            </w:pPr>
            <w:r>
              <w:rPr>
                <w:noProof/>
              </w:rPr>
              <w:t>K1_U02</w:t>
            </w:r>
          </w:p>
        </w:tc>
      </w:tr>
      <w:tr w:rsidR="00647016" w:rsidRPr="000E57E1" w14:paraId="026F1BB7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653F492" w14:textId="77777777" w:rsidR="00647016" w:rsidRPr="000E57E1" w:rsidRDefault="00647016" w:rsidP="007E4FF0"/>
        </w:tc>
        <w:tc>
          <w:tcPr>
            <w:tcW w:w="2802" w:type="pct"/>
            <w:vAlign w:val="center"/>
          </w:tcPr>
          <w:p w14:paraId="4DDA664C" w14:textId="77777777" w:rsidR="00647016" w:rsidRPr="000E57E1" w:rsidRDefault="00647016" w:rsidP="007E4FF0">
            <w:r>
              <w:rPr>
                <w:noProof/>
              </w:rPr>
              <w:t>U02. Umie formułować własne poglądy, prezentować je i argumentować opinie dotyczące funkcjonowania instytucji kultury w oparciu o wiarygodne i zweryfikowane źródła informacji.</w:t>
            </w:r>
          </w:p>
        </w:tc>
        <w:tc>
          <w:tcPr>
            <w:tcW w:w="1178" w:type="pct"/>
            <w:vAlign w:val="center"/>
          </w:tcPr>
          <w:p w14:paraId="4E93429B" w14:textId="77777777" w:rsidR="00647016" w:rsidRPr="000E57E1" w:rsidRDefault="00647016" w:rsidP="00A01AF7">
            <w:pPr>
              <w:jc w:val="center"/>
            </w:pPr>
            <w:r>
              <w:rPr>
                <w:noProof/>
              </w:rPr>
              <w:t>K1_U04</w:t>
            </w:r>
          </w:p>
        </w:tc>
      </w:tr>
      <w:tr w:rsidR="00647016" w:rsidRPr="000E57E1" w14:paraId="669DC3A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B86E211" w14:textId="77777777" w:rsidR="00647016" w:rsidRPr="000E57E1" w:rsidRDefault="00647016" w:rsidP="007E4FF0"/>
        </w:tc>
        <w:tc>
          <w:tcPr>
            <w:tcW w:w="2802" w:type="pct"/>
            <w:vAlign w:val="center"/>
          </w:tcPr>
          <w:p w14:paraId="009B94ED" w14:textId="77777777" w:rsidR="00647016" w:rsidRPr="000E57E1" w:rsidRDefault="00647016" w:rsidP="007E4FF0">
            <w:r>
              <w:rPr>
                <w:noProof/>
              </w:rPr>
              <w:t>U03. Potrafi planować, organizować i promować działalność  kulturalną oraz informacyjną w publicznych instytucjach kultury zgodnie z zasadami etyki zawodowej.</w:t>
            </w:r>
          </w:p>
        </w:tc>
        <w:tc>
          <w:tcPr>
            <w:tcW w:w="1178" w:type="pct"/>
            <w:vAlign w:val="center"/>
          </w:tcPr>
          <w:p w14:paraId="6BACFE1E" w14:textId="77777777" w:rsidR="00647016" w:rsidRPr="000E57E1" w:rsidRDefault="00647016" w:rsidP="00A01AF7">
            <w:pPr>
              <w:jc w:val="center"/>
            </w:pPr>
            <w:r>
              <w:rPr>
                <w:noProof/>
              </w:rPr>
              <w:t>K1_U05</w:t>
            </w:r>
          </w:p>
        </w:tc>
      </w:tr>
    </w:tbl>
    <w:p w14:paraId="4D68B61D" w14:textId="77777777" w:rsidR="00647016" w:rsidRDefault="00647016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647016" w:rsidRPr="000E57E1" w14:paraId="69011DAD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451F5073" w14:textId="77777777" w:rsidR="00647016" w:rsidRPr="000E57E1" w:rsidRDefault="00647016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D5E246B" w14:textId="77777777" w:rsidR="00647016" w:rsidRPr="000E57E1" w:rsidRDefault="00647016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7FA7F223" w14:textId="77777777" w:rsidR="00647016" w:rsidRPr="000E57E1" w:rsidRDefault="00647016" w:rsidP="007E4FF0">
            <w:r w:rsidRPr="000E57E1">
              <w:t>Odniesienie do efektów kierunkowych</w:t>
            </w:r>
          </w:p>
        </w:tc>
      </w:tr>
      <w:tr w:rsidR="00647016" w:rsidRPr="000E57E1" w14:paraId="0DAB6269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6ADC6484" w14:textId="77777777" w:rsidR="00647016" w:rsidRPr="000E57E1" w:rsidRDefault="00647016" w:rsidP="007E4FF0"/>
        </w:tc>
        <w:tc>
          <w:tcPr>
            <w:tcW w:w="2802" w:type="pct"/>
            <w:vAlign w:val="center"/>
          </w:tcPr>
          <w:p w14:paraId="240900A9" w14:textId="77777777" w:rsidR="00647016" w:rsidRPr="00914D57" w:rsidRDefault="00647016" w:rsidP="007E4FF0">
            <w:r>
              <w:rPr>
                <w:noProof/>
              </w:rPr>
              <w:t>K01. Posiada i rozumie potrzebę wykorzystania informacji do organizowania działalności kulturalnej.</w:t>
            </w:r>
          </w:p>
        </w:tc>
        <w:tc>
          <w:tcPr>
            <w:tcW w:w="1178" w:type="pct"/>
            <w:vAlign w:val="center"/>
          </w:tcPr>
          <w:p w14:paraId="086B0BAB" w14:textId="77777777" w:rsidR="00647016" w:rsidRPr="000E57E1" w:rsidRDefault="00647016" w:rsidP="00A01AF7">
            <w:pPr>
              <w:jc w:val="center"/>
            </w:pPr>
            <w:r>
              <w:rPr>
                <w:noProof/>
              </w:rPr>
              <w:t>K1_K01</w:t>
            </w:r>
          </w:p>
        </w:tc>
      </w:tr>
      <w:tr w:rsidR="00647016" w:rsidRPr="000E57E1" w14:paraId="259FE679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2EB0DF8" w14:textId="77777777" w:rsidR="00647016" w:rsidRPr="000E57E1" w:rsidRDefault="00647016" w:rsidP="007E4FF0"/>
        </w:tc>
        <w:tc>
          <w:tcPr>
            <w:tcW w:w="2802" w:type="pct"/>
            <w:vAlign w:val="center"/>
          </w:tcPr>
          <w:p w14:paraId="0E83A2F0" w14:textId="77777777" w:rsidR="00647016" w:rsidRPr="000E57E1" w:rsidRDefault="00647016" w:rsidP="007E4FF0">
            <w:r>
              <w:rPr>
                <w:noProof/>
              </w:rPr>
              <w:t>K02. Uczestniczy w rozwoju dyscypliny poprzez branie aktywnego udziału w różnych inicjatywach związanych z działalnością kulturalną.</w:t>
            </w:r>
          </w:p>
        </w:tc>
        <w:tc>
          <w:tcPr>
            <w:tcW w:w="1178" w:type="pct"/>
            <w:vAlign w:val="center"/>
          </w:tcPr>
          <w:p w14:paraId="6B0E7B5F" w14:textId="77777777" w:rsidR="00647016" w:rsidRPr="000E57E1" w:rsidRDefault="00647016" w:rsidP="00A01AF7">
            <w:pPr>
              <w:jc w:val="center"/>
            </w:pPr>
            <w:r>
              <w:rPr>
                <w:noProof/>
              </w:rPr>
              <w:t>K1_K02</w:t>
            </w:r>
          </w:p>
        </w:tc>
      </w:tr>
      <w:tr w:rsidR="00647016" w:rsidRPr="000E57E1" w14:paraId="5D6BE37A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2596649" w14:textId="77777777" w:rsidR="00647016" w:rsidRPr="000E57E1" w:rsidRDefault="00647016" w:rsidP="007E4FF0"/>
        </w:tc>
        <w:tc>
          <w:tcPr>
            <w:tcW w:w="2802" w:type="pct"/>
            <w:vAlign w:val="center"/>
          </w:tcPr>
          <w:p w14:paraId="3AB5A615" w14:textId="77777777" w:rsidR="00647016" w:rsidRPr="000E57E1" w:rsidRDefault="00647016" w:rsidP="007E4FF0">
            <w:r>
              <w:rPr>
                <w:noProof/>
              </w:rPr>
              <w:t>K03. Potrafi adaptować się do nowych okoliczności a także pracować w sposób innowacyjny i kreatywny.</w:t>
            </w:r>
          </w:p>
        </w:tc>
        <w:tc>
          <w:tcPr>
            <w:tcW w:w="1178" w:type="pct"/>
            <w:vAlign w:val="center"/>
          </w:tcPr>
          <w:p w14:paraId="65B149DF" w14:textId="77777777" w:rsidR="00647016" w:rsidRPr="000E57E1" w:rsidRDefault="00647016" w:rsidP="00A01AF7">
            <w:pPr>
              <w:jc w:val="center"/>
            </w:pPr>
            <w:r>
              <w:rPr>
                <w:noProof/>
              </w:rPr>
              <w:t>K1_K03</w:t>
            </w:r>
          </w:p>
        </w:tc>
      </w:tr>
    </w:tbl>
    <w:p w14:paraId="0F0295A4" w14:textId="77777777" w:rsidR="00647016" w:rsidRDefault="00647016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647016" w:rsidRPr="00BE178A" w14:paraId="5D9BA234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3371A4" w14:textId="77777777" w:rsidR="00647016" w:rsidRPr="00BE178A" w:rsidRDefault="00647016" w:rsidP="007E4FF0">
            <w:pPr>
              <w:pStyle w:val="Zawartotabeli"/>
            </w:pPr>
            <w:r w:rsidRPr="00BE178A">
              <w:t>Organizacja</w:t>
            </w:r>
          </w:p>
        </w:tc>
      </w:tr>
      <w:tr w:rsidR="00647016" w:rsidRPr="00BE178A" w14:paraId="6B9BA665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36AA8806" w14:textId="77777777" w:rsidR="00647016" w:rsidRPr="00BE178A" w:rsidRDefault="00647016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47310D92" w14:textId="77777777" w:rsidR="00647016" w:rsidRPr="00BE178A" w:rsidRDefault="00647016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3FE26724" w14:textId="77777777" w:rsidR="00647016" w:rsidRPr="00BE178A" w:rsidRDefault="00647016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647016" w:rsidRPr="00BE178A" w14:paraId="60962540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4D4B541F" w14:textId="77777777" w:rsidR="00647016" w:rsidRPr="00BE178A" w:rsidRDefault="00647016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5DE70499" w14:textId="77777777" w:rsidR="00647016" w:rsidRPr="00BE178A" w:rsidRDefault="00647016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A84B89" w14:textId="77777777" w:rsidR="00647016" w:rsidRPr="00BE178A" w:rsidRDefault="00647016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0D66741B" w14:textId="77777777" w:rsidR="00647016" w:rsidRPr="00BE178A" w:rsidRDefault="00647016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2E80DF2B" w14:textId="77777777" w:rsidR="00647016" w:rsidRPr="00BE178A" w:rsidRDefault="00647016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20FE374F" w14:textId="77777777" w:rsidR="00647016" w:rsidRPr="00BE178A" w:rsidRDefault="00647016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539C9E80" w14:textId="77777777" w:rsidR="00647016" w:rsidRPr="00BE178A" w:rsidRDefault="00647016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3A79754F" w14:textId="77777777" w:rsidR="00647016" w:rsidRPr="00BE178A" w:rsidRDefault="00647016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647016" w:rsidRPr="00BE178A" w14:paraId="099242CA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7B1FE203" w14:textId="77777777" w:rsidR="00647016" w:rsidRPr="00BE178A" w:rsidRDefault="00647016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112E7E29" w14:textId="77777777" w:rsidR="00647016" w:rsidRPr="00BE178A" w:rsidRDefault="00647016" w:rsidP="007E4FF0">
            <w:pPr>
              <w:pStyle w:val="Zawartotabeli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AAA21E" w14:textId="77777777" w:rsidR="00647016" w:rsidRPr="00BE178A" w:rsidRDefault="00647016" w:rsidP="007E4FF0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1A2DB8" w14:textId="77777777" w:rsidR="00647016" w:rsidRPr="00BE178A" w:rsidRDefault="00647016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5758B6FF" w14:textId="77777777" w:rsidR="00647016" w:rsidRPr="00BE178A" w:rsidRDefault="00647016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1" w:type="pct"/>
            <w:vAlign w:val="center"/>
          </w:tcPr>
          <w:p w14:paraId="01713599" w14:textId="77777777" w:rsidR="00647016" w:rsidRPr="00BE178A" w:rsidRDefault="00647016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1" w:type="pct"/>
            <w:vAlign w:val="center"/>
          </w:tcPr>
          <w:p w14:paraId="6F21E3B4" w14:textId="77777777" w:rsidR="00647016" w:rsidRPr="00BE178A" w:rsidRDefault="00647016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7" w:type="pct"/>
            <w:vAlign w:val="center"/>
          </w:tcPr>
          <w:p w14:paraId="02296848" w14:textId="77777777" w:rsidR="00647016" w:rsidRPr="00BE178A" w:rsidRDefault="00647016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</w:tr>
    </w:tbl>
    <w:p w14:paraId="4B18EE71" w14:textId="77777777" w:rsidR="00647016" w:rsidRDefault="00647016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647016" w14:paraId="1E81806A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16803238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Zajęcia realizowane są w formie wykładów i ćwiczeń. Wykłady aktywizujące wzbogacone są o multimedialne prezentacje. Natomiast w ramach ćwiczeń Studenci zobowiązani są do zrealizowania indywidualnego projektu z wykorzystaniem metody obserwacji uczestniczącej.</w:t>
            </w:r>
          </w:p>
          <w:p w14:paraId="4F135C58" w14:textId="77777777" w:rsidR="00647016" w:rsidRDefault="00647016" w:rsidP="002250C9">
            <w:pPr>
              <w:rPr>
                <w:noProof/>
              </w:rPr>
            </w:pPr>
          </w:p>
          <w:p w14:paraId="34CA792E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 xml:space="preserve">Kurs przygotowany w oparciu o aktywne metody nauczania:  </w:t>
            </w:r>
          </w:p>
          <w:p w14:paraId="5697B20D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 xml:space="preserve">1. wykorzystanie metody STORYTELLINGU do przygotowania charakterystyki wylosowanej instytucji kultury w formie ciekawej opowieści (ćwiczenia 2-7). MOTYWOWANIE studentów do popatrzenia na publiczne instytucje kultury jako interesujące placówki z wieloma zajmującymi, często zapomnianymi i nieznanymi historiami, które warto poznać i podzielić się nimi z audytorium.   </w:t>
            </w:r>
          </w:p>
          <w:p w14:paraId="14967C7C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Inne aktywne metody wykorzystane w realizacji kursu:</w:t>
            </w:r>
          </w:p>
          <w:p w14:paraId="6C3259C4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2. wykład aktywizujący;</w:t>
            </w:r>
          </w:p>
          <w:p w14:paraId="62AAA14C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3. dyskusja dydaktyczna;</w:t>
            </w:r>
          </w:p>
          <w:p w14:paraId="46FACC6E" w14:textId="77777777" w:rsidR="00647016" w:rsidRDefault="00647016" w:rsidP="007E4FF0">
            <w:r>
              <w:rPr>
                <w:noProof/>
              </w:rPr>
              <w:t>4. action research.</w:t>
            </w:r>
          </w:p>
        </w:tc>
      </w:tr>
    </w:tbl>
    <w:p w14:paraId="69281DEC" w14:textId="77777777" w:rsidR="00647016" w:rsidRDefault="00647016" w:rsidP="007E4FF0">
      <w:pPr>
        <w:pStyle w:val="Nagwek2"/>
      </w:pPr>
      <w:r>
        <w:lastRenderedPageBreak/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647016" w:rsidRPr="000E57E1" w14:paraId="016FBF05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4310E883" w14:textId="77777777" w:rsidR="00647016" w:rsidRPr="000E57E1" w:rsidRDefault="00647016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7AB4B424" w14:textId="77777777" w:rsidR="00647016" w:rsidRPr="000E57E1" w:rsidRDefault="00647016" w:rsidP="007E4FF0">
            <w:r>
              <w:t>Formy sprawdzania</w:t>
            </w:r>
          </w:p>
        </w:tc>
      </w:tr>
      <w:tr w:rsidR="00647016" w:rsidRPr="000E57E1" w14:paraId="11AA5D7A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36FFD2B2" w14:textId="77777777" w:rsidR="00647016" w:rsidRPr="00914D57" w:rsidRDefault="00647016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0F42D321" w14:textId="77777777" w:rsidR="00647016" w:rsidRPr="000E57E1" w:rsidRDefault="00647016" w:rsidP="007E4FF0">
            <w:r>
              <w:rPr>
                <w:noProof/>
              </w:rPr>
              <w:t>Egzamin pisemny</w:t>
            </w:r>
          </w:p>
        </w:tc>
      </w:tr>
      <w:tr w:rsidR="00647016" w:rsidRPr="000E57E1" w14:paraId="40FDCFF4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FD0C58B" w14:textId="77777777" w:rsidR="00647016" w:rsidRPr="000E57E1" w:rsidRDefault="00647016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1737567E" w14:textId="77777777" w:rsidR="00647016" w:rsidRPr="000E57E1" w:rsidRDefault="00647016" w:rsidP="007E4FF0">
            <w:r>
              <w:rPr>
                <w:noProof/>
              </w:rPr>
              <w:t>Egzamin pisemny</w:t>
            </w:r>
          </w:p>
        </w:tc>
      </w:tr>
      <w:tr w:rsidR="00647016" w:rsidRPr="000E57E1" w14:paraId="74CE92ED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41F959C" w14:textId="77777777" w:rsidR="00647016" w:rsidRPr="000E57E1" w:rsidRDefault="00647016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2ABB76F0" w14:textId="77777777" w:rsidR="00647016" w:rsidRPr="000E57E1" w:rsidRDefault="00647016" w:rsidP="007E4FF0">
            <w:r>
              <w:rPr>
                <w:noProof/>
              </w:rPr>
              <w:t>Egzamin pisemny</w:t>
            </w:r>
          </w:p>
        </w:tc>
      </w:tr>
      <w:tr w:rsidR="00647016" w:rsidRPr="000E57E1" w14:paraId="58F28292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3E781B7" w14:textId="77777777" w:rsidR="00647016" w:rsidRPr="000E57E1" w:rsidRDefault="00647016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53680772" w14:textId="77777777" w:rsidR="00647016" w:rsidRPr="000E57E1" w:rsidRDefault="00647016" w:rsidP="007E4FF0">
            <w:r>
              <w:rPr>
                <w:noProof/>
              </w:rPr>
              <w:t>Projekt indywidualny, Inne</w:t>
            </w:r>
          </w:p>
        </w:tc>
      </w:tr>
      <w:tr w:rsidR="00647016" w:rsidRPr="000E57E1" w14:paraId="40162D61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A87F2ED" w14:textId="77777777" w:rsidR="00647016" w:rsidRPr="000E57E1" w:rsidRDefault="00647016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7C7F70C5" w14:textId="77777777" w:rsidR="00647016" w:rsidRPr="000E57E1" w:rsidRDefault="00647016" w:rsidP="007E4FF0">
            <w:r>
              <w:rPr>
                <w:noProof/>
              </w:rPr>
              <w:t>Projekt indywidualny, Inne</w:t>
            </w:r>
          </w:p>
        </w:tc>
      </w:tr>
      <w:tr w:rsidR="00647016" w:rsidRPr="000E57E1" w14:paraId="7AE083A0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DD7A6CD" w14:textId="77777777" w:rsidR="00647016" w:rsidRPr="000E57E1" w:rsidRDefault="00647016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4526C1AB" w14:textId="77777777" w:rsidR="00647016" w:rsidRPr="000E57E1" w:rsidRDefault="00647016" w:rsidP="007E4FF0">
            <w:r>
              <w:rPr>
                <w:noProof/>
              </w:rPr>
              <w:t>Projekt indywidualny, Inne</w:t>
            </w:r>
          </w:p>
        </w:tc>
      </w:tr>
      <w:tr w:rsidR="00647016" w:rsidRPr="000E57E1" w14:paraId="54598A17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2268E69" w14:textId="77777777" w:rsidR="00647016" w:rsidRPr="000E57E1" w:rsidRDefault="00647016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6C31FA3B" w14:textId="77777777" w:rsidR="00647016" w:rsidRPr="000E57E1" w:rsidRDefault="00647016" w:rsidP="007E4FF0">
            <w:r>
              <w:rPr>
                <w:noProof/>
              </w:rPr>
              <w:t>Udział w dyskusji</w:t>
            </w:r>
          </w:p>
        </w:tc>
      </w:tr>
      <w:tr w:rsidR="00647016" w:rsidRPr="000E57E1" w14:paraId="6DDAD233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A137A7D" w14:textId="77777777" w:rsidR="00647016" w:rsidRPr="000E57E1" w:rsidRDefault="00647016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284EB0A1" w14:textId="77777777" w:rsidR="00647016" w:rsidRPr="000E57E1" w:rsidRDefault="00647016" w:rsidP="007E4FF0">
            <w:r>
              <w:rPr>
                <w:noProof/>
              </w:rPr>
              <w:t>Udział w dyskusji</w:t>
            </w:r>
          </w:p>
        </w:tc>
      </w:tr>
      <w:tr w:rsidR="00647016" w:rsidRPr="000E57E1" w14:paraId="6FC48E06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EBED3D4" w14:textId="77777777" w:rsidR="00647016" w:rsidRPr="000E57E1" w:rsidRDefault="00647016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79D15C08" w14:textId="77777777" w:rsidR="00647016" w:rsidRPr="000E57E1" w:rsidRDefault="00647016" w:rsidP="007E4FF0">
            <w:r>
              <w:rPr>
                <w:noProof/>
              </w:rPr>
              <w:t>Udział w dyskusji</w:t>
            </w:r>
          </w:p>
        </w:tc>
      </w:tr>
    </w:tbl>
    <w:p w14:paraId="62896467" w14:textId="77777777" w:rsidR="00647016" w:rsidRDefault="00647016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647016" w14:paraId="17B16286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BDDB6BB" w14:textId="77777777" w:rsidR="00647016" w:rsidRDefault="00647016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13B812AE" w14:textId="77777777" w:rsidR="00647016" w:rsidRDefault="00647016" w:rsidP="007E4FF0">
            <w:r>
              <w:rPr>
                <w:noProof/>
              </w:rPr>
              <w:t>Zaliczenie</w:t>
            </w:r>
          </w:p>
        </w:tc>
      </w:tr>
    </w:tbl>
    <w:p w14:paraId="0B1D62D5" w14:textId="77777777" w:rsidR="00647016" w:rsidRPr="002B5DE1" w:rsidRDefault="00647016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647016" w14:paraId="732BEDD2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165490B" w14:textId="77777777" w:rsidR="00647016" w:rsidRDefault="00647016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25AFDF4C" w14:textId="77777777" w:rsidR="00647016" w:rsidRDefault="00647016" w:rsidP="00AE3024">
            <w:pPr>
              <w:pStyle w:val="Zawartotabeli"/>
              <w:rPr>
                <w:noProof/>
              </w:rPr>
            </w:pPr>
            <w:r>
              <w:rPr>
                <w:noProof/>
              </w:rPr>
              <w:t>1. Obecność na zajęciach.</w:t>
            </w:r>
          </w:p>
          <w:p w14:paraId="67163835" w14:textId="77777777" w:rsidR="00647016" w:rsidRDefault="00647016" w:rsidP="00AE3024">
            <w:pPr>
              <w:pStyle w:val="Zawartotabeli"/>
              <w:rPr>
                <w:noProof/>
              </w:rPr>
            </w:pPr>
            <w:r>
              <w:rPr>
                <w:noProof/>
              </w:rPr>
              <w:t>2. Samodzielne studiowanie literatury.</w:t>
            </w:r>
          </w:p>
          <w:p w14:paraId="5A77272D" w14:textId="77777777" w:rsidR="00647016" w:rsidRDefault="00647016" w:rsidP="00AE3024">
            <w:pPr>
              <w:pStyle w:val="Zawartotabeli"/>
              <w:rPr>
                <w:noProof/>
              </w:rPr>
            </w:pPr>
            <w:r>
              <w:rPr>
                <w:noProof/>
              </w:rPr>
              <w:t>3. Realizacja indywidualnego projektu z zastosowaniem metody obserwacji uczestniczącej i storytellingu.</w:t>
            </w:r>
          </w:p>
          <w:p w14:paraId="2826CA4F" w14:textId="77777777" w:rsidR="00647016" w:rsidRDefault="00647016" w:rsidP="007E4FF0">
            <w:pPr>
              <w:pStyle w:val="Zawartotabeli"/>
            </w:pPr>
            <w:r>
              <w:rPr>
                <w:noProof/>
              </w:rPr>
              <w:t>3. Test wiedzy (uzyskanie min. 50%).</w:t>
            </w:r>
          </w:p>
        </w:tc>
      </w:tr>
    </w:tbl>
    <w:p w14:paraId="774F892C" w14:textId="77777777" w:rsidR="00647016" w:rsidRDefault="00647016" w:rsidP="007E4FF0"/>
    <w:p w14:paraId="414E4ECD" w14:textId="77777777" w:rsidR="00647016" w:rsidRDefault="00647016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647016" w14:paraId="6F8A5A18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7431E503" w14:textId="77777777" w:rsidR="00647016" w:rsidRPr="00647453" w:rsidRDefault="00647016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392B9C6D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TEMATYKA WYKŁADÓW (10h):</w:t>
            </w:r>
          </w:p>
          <w:p w14:paraId="591CD0A5" w14:textId="77777777" w:rsidR="00647016" w:rsidRDefault="00647016" w:rsidP="002250C9">
            <w:pPr>
              <w:rPr>
                <w:noProof/>
              </w:rPr>
            </w:pPr>
          </w:p>
          <w:p w14:paraId="417D3BFC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WI. Państwowe i samorządowe instytucje kultury (2h)</w:t>
            </w:r>
          </w:p>
          <w:p w14:paraId="7C72F78D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1. Pojęcie "instytucja kultury"</w:t>
            </w:r>
          </w:p>
          <w:p w14:paraId="618FE796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2. Podział instytucji kultury</w:t>
            </w:r>
          </w:p>
          <w:p w14:paraId="68B45FFF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3. Charakterystyka instytucji kultury</w:t>
            </w:r>
          </w:p>
          <w:p w14:paraId="6AD3B92A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4. Nadzór nad działalnością instytucji kultury</w:t>
            </w:r>
          </w:p>
          <w:p w14:paraId="57735FF1" w14:textId="77777777" w:rsidR="00647016" w:rsidRDefault="00647016" w:rsidP="002250C9">
            <w:pPr>
              <w:rPr>
                <w:noProof/>
              </w:rPr>
            </w:pPr>
          </w:p>
          <w:p w14:paraId="003478BF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WII. Procedura utworzenia instytucji kultury (2h)</w:t>
            </w:r>
          </w:p>
          <w:p w14:paraId="7808E2D8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1. Akt o utworzeniu instytucji kultury</w:t>
            </w:r>
          </w:p>
          <w:p w14:paraId="07F35FCD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2. Statut instytucji kultury</w:t>
            </w:r>
          </w:p>
          <w:p w14:paraId="1EAEE98E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3. Regulamin organizacyjny</w:t>
            </w:r>
          </w:p>
          <w:p w14:paraId="3742BB43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4. Obowiązki organizatora wobec instytucji kultury</w:t>
            </w:r>
          </w:p>
          <w:p w14:paraId="1616C88B" w14:textId="77777777" w:rsidR="00647016" w:rsidRDefault="00647016" w:rsidP="002250C9">
            <w:pPr>
              <w:rPr>
                <w:noProof/>
              </w:rPr>
            </w:pPr>
          </w:p>
          <w:p w14:paraId="03182FC0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WIII. Władze instytucji kultury (2h)</w:t>
            </w:r>
          </w:p>
          <w:p w14:paraId="51EC9584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1. Dyrektor instytucji kultury</w:t>
            </w:r>
          </w:p>
          <w:p w14:paraId="7C30CEB4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2. Zarządca instytucji kultury</w:t>
            </w:r>
          </w:p>
          <w:p w14:paraId="7776D9DB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3*. Rada instytucji kultury</w:t>
            </w:r>
          </w:p>
          <w:p w14:paraId="25909A2D" w14:textId="77777777" w:rsidR="00647016" w:rsidRDefault="00647016" w:rsidP="002250C9">
            <w:pPr>
              <w:rPr>
                <w:noProof/>
              </w:rPr>
            </w:pPr>
          </w:p>
          <w:p w14:paraId="37776E50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lastRenderedPageBreak/>
              <w:t>WIV. Oferta programowa instytucji kultury (2h)</w:t>
            </w:r>
          </w:p>
          <w:p w14:paraId="7BCFD537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1. Podstawa oferty programowej</w:t>
            </w:r>
          </w:p>
          <w:p w14:paraId="6F339D3B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2. Zasady przygotowania oferty programowej</w:t>
            </w:r>
          </w:p>
          <w:p w14:paraId="2A23E32F" w14:textId="77777777" w:rsidR="00647016" w:rsidRDefault="00647016" w:rsidP="002250C9">
            <w:pPr>
              <w:rPr>
                <w:noProof/>
              </w:rPr>
            </w:pPr>
          </w:p>
          <w:p w14:paraId="3DCF5A91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WV. Procesy transformacyjne instytucji kultury (2h)</w:t>
            </w:r>
          </w:p>
          <w:p w14:paraId="56D23402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1. Powierzenie i przekazanie prowadzenia instytucji kultury</w:t>
            </w:r>
          </w:p>
          <w:p w14:paraId="59220791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2. Połączenie i podział instytucji kultury</w:t>
            </w:r>
          </w:p>
          <w:p w14:paraId="09893386" w14:textId="77777777" w:rsidR="00647016" w:rsidRPr="00A96FC4" w:rsidRDefault="00647016" w:rsidP="007E4FF0">
            <w:r>
              <w:rPr>
                <w:noProof/>
              </w:rPr>
              <w:t>3. Likwidacja instytucji kultury</w:t>
            </w:r>
          </w:p>
        </w:tc>
      </w:tr>
    </w:tbl>
    <w:p w14:paraId="29AF3053" w14:textId="77777777" w:rsidR="00647016" w:rsidRDefault="00647016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647016" w:rsidRPr="00643F38" w14:paraId="4B8AF799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40DD9F51" w14:textId="77777777" w:rsidR="00647016" w:rsidRPr="00647453" w:rsidRDefault="00647016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1135C4FD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TEMATYKA ĆWICZEŃ (15h):</w:t>
            </w:r>
          </w:p>
          <w:p w14:paraId="56D2DA3A" w14:textId="77777777" w:rsidR="00647016" w:rsidRDefault="00647016" w:rsidP="002250C9">
            <w:pPr>
              <w:rPr>
                <w:noProof/>
              </w:rPr>
            </w:pPr>
          </w:p>
          <w:p w14:paraId="720AC560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1. Zajęcia organizacyjne: podanie listy lektur, podanie zakresu tematycznego wykładów oraz zagadnień realizowanych w ramach ćwiczeń; omówienie przebiegu kursu; przedstawienie warunków zaliczenia kursu (2h);</w:t>
            </w:r>
          </w:p>
          <w:p w14:paraId="2242D9B4" w14:textId="77777777" w:rsidR="00647016" w:rsidRDefault="00647016" w:rsidP="002250C9">
            <w:pPr>
              <w:rPr>
                <w:noProof/>
              </w:rPr>
            </w:pPr>
          </w:p>
          <w:p w14:paraId="79A6A288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2. Przegląd i charakterystyka instytucji kultury Miasta Krakowa w oparciu o indywidualne projekty Studentów (cz. 1) (2h);</w:t>
            </w:r>
          </w:p>
          <w:p w14:paraId="08B63AF0" w14:textId="77777777" w:rsidR="00647016" w:rsidRDefault="00647016" w:rsidP="002250C9">
            <w:pPr>
              <w:rPr>
                <w:noProof/>
              </w:rPr>
            </w:pPr>
          </w:p>
          <w:p w14:paraId="51FFC2A8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3. Przegląd i charakterystyka instytucji kultury Miasta Krakowa w oparciu o indywidualne projekty Studentów (cz. 2) (2h);</w:t>
            </w:r>
          </w:p>
          <w:p w14:paraId="5BDB8D15" w14:textId="77777777" w:rsidR="00647016" w:rsidRDefault="00647016" w:rsidP="002250C9">
            <w:pPr>
              <w:rPr>
                <w:noProof/>
              </w:rPr>
            </w:pPr>
          </w:p>
          <w:p w14:paraId="10C0479B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4. Przegląd i charakterystyka instytucji kultury województwa małopolskiego w oparciu o indywidualne projekty Studentów (cz. 1) (2h);</w:t>
            </w:r>
          </w:p>
          <w:p w14:paraId="3B87CB24" w14:textId="77777777" w:rsidR="00647016" w:rsidRDefault="00647016" w:rsidP="002250C9">
            <w:pPr>
              <w:rPr>
                <w:noProof/>
              </w:rPr>
            </w:pPr>
          </w:p>
          <w:p w14:paraId="63890901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5. Przegląd i charakterystyka instytucji kultury województwa małopolskiego w oparciu o indywidualne projekty Studentów (cz. 2) (2h);</w:t>
            </w:r>
          </w:p>
          <w:p w14:paraId="1B2B5EE8" w14:textId="77777777" w:rsidR="00647016" w:rsidRDefault="00647016" w:rsidP="002250C9">
            <w:pPr>
              <w:rPr>
                <w:noProof/>
              </w:rPr>
            </w:pPr>
          </w:p>
          <w:p w14:paraId="69E4A134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6. Przegląd i charakterystyka narodowych instytucji kultury mających siedzibę w Krakowie w oparciu o indywidualne projekty Studentów (cz. 1) (2h);</w:t>
            </w:r>
          </w:p>
          <w:p w14:paraId="03092734" w14:textId="77777777" w:rsidR="00647016" w:rsidRDefault="00647016" w:rsidP="002250C9">
            <w:pPr>
              <w:rPr>
                <w:noProof/>
              </w:rPr>
            </w:pPr>
          </w:p>
          <w:p w14:paraId="1131AB2B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7. Przegląd i charakterystyka narodowych instytucji kultury mających siedzibę w Krakowie w oparciu o indywidualne projekty Studentów (cz. 2) (2h);</w:t>
            </w:r>
          </w:p>
          <w:p w14:paraId="398049B8" w14:textId="77777777" w:rsidR="00647016" w:rsidRDefault="00647016" w:rsidP="002250C9">
            <w:pPr>
              <w:rPr>
                <w:noProof/>
              </w:rPr>
            </w:pPr>
          </w:p>
          <w:p w14:paraId="0998F210" w14:textId="77777777" w:rsidR="00647016" w:rsidRPr="00643F38" w:rsidRDefault="00647016" w:rsidP="007E4FF0">
            <w:r>
              <w:rPr>
                <w:noProof/>
              </w:rPr>
              <w:t>8. Oddanie projektów i test sprawdzający wiedzę (1h).</w:t>
            </w:r>
          </w:p>
        </w:tc>
      </w:tr>
    </w:tbl>
    <w:p w14:paraId="2D4993BB" w14:textId="77777777" w:rsidR="00647016" w:rsidRDefault="00647016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647016" w:rsidRPr="00AE3024" w14:paraId="7D5C3D80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7AB53D07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1. Vademecum dyrektora instytucji kultury</w:t>
            </w:r>
          </w:p>
          <w:p w14:paraId="15F33C6B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Autorzy: Fisher I., Krywan T., Kunikowski M., Mędrala M., Mituś A., Liżewski S., Ostapowicz E., Pawlik K.,</w:t>
            </w:r>
          </w:p>
          <w:p w14:paraId="2F61868D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Perłakowska E., Rotkiewicz M., Słupicki J., Szocik K., Tyrakowska S., Wojciechowska K.</w:t>
            </w:r>
          </w:p>
          <w:p w14:paraId="4B73931B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Wydawnictwo C.H. BECK, Warszawa 2021 (wyd. 3)</w:t>
            </w:r>
          </w:p>
          <w:p w14:paraId="2BDF6261" w14:textId="77777777" w:rsidR="00647016" w:rsidRDefault="00647016" w:rsidP="002250C9">
            <w:pPr>
              <w:rPr>
                <w:noProof/>
              </w:rPr>
            </w:pPr>
          </w:p>
          <w:p w14:paraId="33CDE879" w14:textId="77777777" w:rsidR="00647016" w:rsidRPr="00AE3024" w:rsidRDefault="00647016" w:rsidP="007E4FF0">
            <w:r>
              <w:rPr>
                <w:noProof/>
              </w:rPr>
              <w:t>2. Ustawa z dnia 25 października 1991 r. o organizowaniu i prowadzeniu działalności kulturalnej</w:t>
            </w:r>
          </w:p>
        </w:tc>
      </w:tr>
    </w:tbl>
    <w:p w14:paraId="56B045A5" w14:textId="77777777" w:rsidR="00647016" w:rsidRDefault="00647016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647016" w:rsidRPr="00AE3024" w14:paraId="1FD94E7E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436CA561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1. Zarządzanie instytucją kultury</w:t>
            </w:r>
          </w:p>
          <w:p w14:paraId="3A115D4B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Autorzy: Robert Barański, Ryszard Skrzypiec, Ewa Ostapowicz, Joanna Kos-Łabędowicz, Sławomir Liżewski</w:t>
            </w:r>
          </w:p>
          <w:p w14:paraId="4734E508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Wydawnictwo C.H. BECK, Warszawa 2016</w:t>
            </w:r>
          </w:p>
          <w:p w14:paraId="53433521" w14:textId="77777777" w:rsidR="00647016" w:rsidRDefault="00647016" w:rsidP="002250C9">
            <w:pPr>
              <w:rPr>
                <w:noProof/>
              </w:rPr>
            </w:pPr>
          </w:p>
          <w:p w14:paraId="545A08EE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 xml:space="preserve">2. Finansowanie działalności kulturalnej </w:t>
            </w:r>
          </w:p>
          <w:p w14:paraId="1D15796A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Autor: Robert Barański</w:t>
            </w:r>
          </w:p>
          <w:p w14:paraId="5BDFA103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Wydawnictwo C.H. BECK, Warszawa 2016</w:t>
            </w:r>
          </w:p>
          <w:p w14:paraId="2D30D133" w14:textId="77777777" w:rsidR="00647016" w:rsidRDefault="00647016" w:rsidP="002250C9">
            <w:pPr>
              <w:rPr>
                <w:noProof/>
              </w:rPr>
            </w:pPr>
          </w:p>
          <w:p w14:paraId="44D65497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3. Zarządzanie w instytucjach kultury</w:t>
            </w:r>
          </w:p>
          <w:p w14:paraId="6D77EE22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 xml:space="preserve">red. Łukasz Wróblewski </w:t>
            </w:r>
          </w:p>
          <w:p w14:paraId="2CF780EB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Wydawnictwo CeDeWu, Warszawa 2014</w:t>
            </w:r>
          </w:p>
          <w:p w14:paraId="2E1986DF" w14:textId="77777777" w:rsidR="00647016" w:rsidRDefault="00647016" w:rsidP="002250C9">
            <w:pPr>
              <w:rPr>
                <w:noProof/>
              </w:rPr>
            </w:pPr>
          </w:p>
          <w:p w14:paraId="2457E823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 xml:space="preserve">4. Strategie marketingowe w instytucjach kultury </w:t>
            </w:r>
          </w:p>
          <w:p w14:paraId="5B71595C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Autor: Łukasz Wróblewski</w:t>
            </w:r>
          </w:p>
          <w:p w14:paraId="267E05AD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Wydawnictwo CeDeWu, Warszawa 2012</w:t>
            </w:r>
          </w:p>
          <w:p w14:paraId="4BAC7CDD" w14:textId="77777777" w:rsidR="00647016" w:rsidRDefault="00647016" w:rsidP="002250C9">
            <w:pPr>
              <w:rPr>
                <w:noProof/>
              </w:rPr>
            </w:pPr>
          </w:p>
          <w:p w14:paraId="333EFAE9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 xml:space="preserve">5. Kierownik w instytucji publicznej. Znajdź swój własny, skuteczny styl zarządzania </w:t>
            </w:r>
          </w:p>
          <w:p w14:paraId="122C8135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Autor: Radosław Hancewicz</w:t>
            </w:r>
          </w:p>
          <w:p w14:paraId="50658972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Wydawnictwo Onepress, Warszawa 2012</w:t>
            </w:r>
          </w:p>
          <w:p w14:paraId="6256C748" w14:textId="77777777" w:rsidR="00647016" w:rsidRDefault="00647016" w:rsidP="002250C9">
            <w:pPr>
              <w:rPr>
                <w:noProof/>
              </w:rPr>
            </w:pPr>
          </w:p>
          <w:p w14:paraId="36281270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6. Skuteczne zarządzanie instytucją kultury. 50 wskazówek dla dyrektora</w:t>
            </w:r>
          </w:p>
          <w:p w14:paraId="3A582123" w14:textId="77777777" w:rsidR="00647016" w:rsidRDefault="00647016" w:rsidP="002250C9">
            <w:pPr>
              <w:rPr>
                <w:noProof/>
              </w:rPr>
            </w:pPr>
            <w:r>
              <w:rPr>
                <w:noProof/>
              </w:rPr>
              <w:t>Autorzy: M. Culepa, T. Król</w:t>
            </w:r>
          </w:p>
          <w:p w14:paraId="61FC1C5F" w14:textId="77777777" w:rsidR="00647016" w:rsidRPr="00AE3024" w:rsidRDefault="00647016" w:rsidP="007E4FF0">
            <w:r>
              <w:rPr>
                <w:noProof/>
              </w:rPr>
              <w:t>Wydawnictwo Wiedza i Praktyka, Warszawa 2015</w:t>
            </w:r>
          </w:p>
        </w:tc>
      </w:tr>
    </w:tbl>
    <w:p w14:paraId="6EA4F36A" w14:textId="77777777" w:rsidR="00647016" w:rsidRDefault="00647016" w:rsidP="007E4FF0">
      <w:pPr>
        <w:pStyle w:val="Nagwek2"/>
      </w:pPr>
      <w:r>
        <w:lastRenderedPageBreak/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647016" w:rsidRPr="00BE178A" w14:paraId="18613B10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491B19D3" w14:textId="77777777" w:rsidR="00647016" w:rsidRPr="00BE178A" w:rsidRDefault="00647016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2FBA9848" w14:textId="77777777" w:rsidR="00647016" w:rsidRPr="00BE178A" w:rsidRDefault="00647016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2470D9D3" w14:textId="77777777" w:rsidR="00647016" w:rsidRPr="00BE178A" w:rsidRDefault="00647016" w:rsidP="007E4FF0">
            <w:pPr>
              <w:jc w:val="center"/>
              <w:rPr>
                <w:rFonts w:eastAsia="Calibri"/>
                <w:lang w:eastAsia="en-US"/>
              </w:rPr>
            </w:pPr>
            <w:r w:rsidRPr="00D37316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647016" w:rsidRPr="00BE178A" w14:paraId="0E234FCC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65238C42" w14:textId="77777777" w:rsidR="00647016" w:rsidRPr="00BE178A" w:rsidRDefault="00647016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1FC8A9B4" w14:textId="77777777" w:rsidR="00647016" w:rsidRPr="00BE178A" w:rsidRDefault="00647016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70231D2E" w14:textId="77777777" w:rsidR="00647016" w:rsidRPr="00BE178A" w:rsidRDefault="00647016" w:rsidP="007E4FF0">
            <w:pPr>
              <w:jc w:val="center"/>
              <w:rPr>
                <w:rFonts w:eastAsia="Calibri"/>
                <w:lang w:eastAsia="en-US"/>
              </w:rPr>
            </w:pPr>
            <w:r w:rsidRPr="00D37316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647016" w:rsidRPr="00BE178A" w14:paraId="29744E9B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BB8EFBE" w14:textId="77777777" w:rsidR="00647016" w:rsidRPr="00BE178A" w:rsidRDefault="00647016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00D2336E" w14:textId="77777777" w:rsidR="00647016" w:rsidRPr="00BE178A" w:rsidRDefault="00647016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B0BA98D" w14:textId="77777777" w:rsidR="00647016" w:rsidRPr="00BE178A" w:rsidRDefault="00647016" w:rsidP="007E4FF0">
            <w:pPr>
              <w:jc w:val="center"/>
              <w:rPr>
                <w:rFonts w:eastAsia="Calibri"/>
                <w:lang w:eastAsia="en-US"/>
              </w:rPr>
            </w:pPr>
            <w:r w:rsidRPr="00D37316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647016" w:rsidRPr="00BE178A" w14:paraId="06DCADEC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6DF8611E" w14:textId="77777777" w:rsidR="00647016" w:rsidRPr="00BE178A" w:rsidRDefault="00647016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6CB2A50F" w14:textId="77777777" w:rsidR="00647016" w:rsidRPr="00BE178A" w:rsidRDefault="00647016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1C731AED" w14:textId="77777777" w:rsidR="00647016" w:rsidRPr="00BE178A" w:rsidRDefault="00647016" w:rsidP="007E4FF0">
            <w:pPr>
              <w:jc w:val="center"/>
              <w:rPr>
                <w:rFonts w:eastAsia="Calibri"/>
                <w:lang w:eastAsia="en-US"/>
              </w:rPr>
            </w:pPr>
            <w:r w:rsidRPr="00D37316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647016" w:rsidRPr="00BE178A" w14:paraId="4705B01D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5B08F692" w14:textId="77777777" w:rsidR="00647016" w:rsidRPr="00BE178A" w:rsidRDefault="00647016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1E835F4" w14:textId="77777777" w:rsidR="00647016" w:rsidRPr="00BE178A" w:rsidRDefault="00647016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446A8F3B" w14:textId="77777777" w:rsidR="00647016" w:rsidRPr="00BE178A" w:rsidRDefault="00647016" w:rsidP="007E4FF0">
            <w:pPr>
              <w:jc w:val="center"/>
              <w:rPr>
                <w:rFonts w:eastAsia="Calibri"/>
                <w:lang w:eastAsia="en-US"/>
              </w:rPr>
            </w:pPr>
            <w:r w:rsidRPr="00D37316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647016" w:rsidRPr="00BE178A" w14:paraId="2890B066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404225AC" w14:textId="77777777" w:rsidR="00647016" w:rsidRPr="00BE178A" w:rsidRDefault="00647016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44AC08DB" w14:textId="77777777" w:rsidR="00647016" w:rsidRPr="00BE178A" w:rsidRDefault="00647016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16DC9D71" w14:textId="77777777" w:rsidR="00647016" w:rsidRPr="00BE178A" w:rsidRDefault="00647016" w:rsidP="007E4FF0">
            <w:pPr>
              <w:jc w:val="center"/>
              <w:rPr>
                <w:rFonts w:eastAsia="Calibri"/>
                <w:lang w:eastAsia="en-US"/>
              </w:rPr>
            </w:pPr>
            <w:r w:rsidRPr="00D37316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647016" w:rsidRPr="00BE178A" w14:paraId="7EAA57E5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1CC034F" w14:textId="77777777" w:rsidR="00647016" w:rsidRPr="00BE178A" w:rsidRDefault="00647016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1AA7C7C4" w14:textId="77777777" w:rsidR="00647016" w:rsidRPr="00BE178A" w:rsidRDefault="00647016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1A76A6B" w14:textId="77777777" w:rsidR="00647016" w:rsidRPr="00BE178A" w:rsidRDefault="00647016" w:rsidP="007E4FF0">
            <w:pPr>
              <w:jc w:val="center"/>
              <w:rPr>
                <w:rFonts w:eastAsia="Calibri"/>
                <w:lang w:eastAsia="en-US"/>
              </w:rPr>
            </w:pPr>
            <w:r w:rsidRPr="00D37316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647016" w:rsidRPr="00BE178A" w14:paraId="443AB05A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7FAE1E7" w14:textId="77777777" w:rsidR="00647016" w:rsidRPr="00BE178A" w:rsidRDefault="00647016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EB9428C" w14:textId="77777777" w:rsidR="00647016" w:rsidRPr="00BE178A" w:rsidRDefault="00647016" w:rsidP="007E4FF0">
            <w:pPr>
              <w:jc w:val="center"/>
              <w:rPr>
                <w:rFonts w:eastAsia="Calibri"/>
                <w:lang w:eastAsia="en-US"/>
              </w:rPr>
            </w:pPr>
            <w:r w:rsidRPr="00D37316">
              <w:rPr>
                <w:rFonts w:eastAsia="Calibri"/>
                <w:noProof/>
                <w:lang w:eastAsia="en-US"/>
              </w:rPr>
              <w:t>60</w:t>
            </w:r>
          </w:p>
        </w:tc>
      </w:tr>
      <w:tr w:rsidR="00647016" w:rsidRPr="00BE178A" w14:paraId="269D3AFA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A8C4F14" w14:textId="77777777" w:rsidR="00647016" w:rsidRPr="00BE178A" w:rsidRDefault="00647016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3C278B4" w14:textId="77777777" w:rsidR="00647016" w:rsidRPr="00BE178A" w:rsidRDefault="00647016" w:rsidP="007E4FF0">
            <w:pPr>
              <w:jc w:val="center"/>
              <w:rPr>
                <w:rFonts w:eastAsia="Calibri"/>
                <w:lang w:eastAsia="en-US"/>
              </w:rPr>
            </w:pPr>
            <w:r w:rsidRPr="00D37316">
              <w:rPr>
                <w:rFonts w:eastAsia="Calibri"/>
                <w:noProof/>
                <w:lang w:eastAsia="en-US"/>
              </w:rPr>
              <w:t>2</w:t>
            </w:r>
          </w:p>
        </w:tc>
      </w:tr>
    </w:tbl>
    <w:p w14:paraId="78EC5B63" w14:textId="77777777" w:rsidR="00647016" w:rsidRDefault="00647016" w:rsidP="007E4FF0">
      <w:pPr>
        <w:pStyle w:val="Tekstdymka1"/>
        <w:rPr>
          <w:rFonts w:ascii="Aptos" w:hAnsi="Aptos"/>
        </w:rPr>
        <w:sectPr w:rsidR="00647016" w:rsidSect="007109DA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1E7AEB9D" w14:textId="77777777" w:rsidR="00647016" w:rsidRPr="007E4FF0" w:rsidRDefault="00647016" w:rsidP="007E4FF0">
      <w:pPr>
        <w:pStyle w:val="Tekstdymka1"/>
        <w:rPr>
          <w:rFonts w:ascii="Aptos" w:hAnsi="Aptos"/>
        </w:rPr>
      </w:pPr>
    </w:p>
    <w:sectPr w:rsidR="00647016" w:rsidRPr="007E4FF0" w:rsidSect="007109DA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D1860D" w14:textId="77777777" w:rsidR="007109DA" w:rsidRDefault="007109DA" w:rsidP="007E4FF0">
      <w:r>
        <w:separator/>
      </w:r>
    </w:p>
  </w:endnote>
  <w:endnote w:type="continuationSeparator" w:id="0">
    <w:p w14:paraId="443E1A63" w14:textId="77777777" w:rsidR="007109DA" w:rsidRDefault="007109DA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3E135" w14:textId="77777777" w:rsidR="00647016" w:rsidRDefault="00647016" w:rsidP="00123A22">
    <w:pPr>
      <w:tabs>
        <w:tab w:val="right" w:pos="9751"/>
      </w:tabs>
    </w:pPr>
    <w:r w:rsidRPr="000D5A4C">
      <w:t xml:space="preserve">Karta dla kursu </w:t>
    </w:r>
    <w:r>
      <w:rPr>
        <w:noProof/>
      </w:rPr>
      <w:t>Instytucje kultury</w:t>
    </w:r>
    <w:r w:rsidRPr="000D5A4C">
      <w:tab/>
      <w:t xml:space="preserve">str. </w:t>
    </w:r>
    <w:r w:rsidRPr="00363433">
      <w:fldChar w:fldCharType="begin"/>
    </w:r>
    <w:r w:rsidRPr="000D5A4C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6DF37" w14:textId="77777777" w:rsidR="00303F50" w:rsidRDefault="00234885" w:rsidP="00123A22">
    <w:pPr>
      <w:tabs>
        <w:tab w:val="right" w:pos="9751"/>
      </w:tabs>
    </w:pPr>
    <w:r w:rsidRPr="000D5A4C">
      <w:t xml:space="preserve">Karta dla kursu </w:t>
    </w:r>
    <w:r w:rsidR="00AE3024">
      <w:rPr>
        <w:noProof/>
      </w:rPr>
      <w:t>Instytucje kultury</w:t>
    </w:r>
    <w:r w:rsidR="00123A22" w:rsidRPr="000D5A4C">
      <w:tab/>
    </w:r>
    <w:r w:rsidRPr="000D5A4C">
      <w:t xml:space="preserve">str. </w:t>
    </w:r>
    <w:r w:rsidR="00363433" w:rsidRPr="00363433">
      <w:fldChar w:fldCharType="begin"/>
    </w:r>
    <w:r w:rsidR="00363433" w:rsidRPr="000D5A4C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E00BE2" w14:textId="77777777" w:rsidR="007109DA" w:rsidRDefault="007109DA" w:rsidP="007E4FF0">
      <w:r>
        <w:separator/>
      </w:r>
    </w:p>
  </w:footnote>
  <w:footnote w:type="continuationSeparator" w:id="0">
    <w:p w14:paraId="64AEEC00" w14:textId="77777777" w:rsidR="007109DA" w:rsidRDefault="007109DA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A84B8" w14:textId="77777777" w:rsidR="00647016" w:rsidRPr="006B529F" w:rsidRDefault="00647016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62224ACD" w14:textId="77777777" w:rsidR="00647016" w:rsidRDefault="00647016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letni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5FED2" w14:textId="77777777" w:rsidR="00606DE1" w:rsidRPr="006B529F" w:rsidRDefault="00606DE1" w:rsidP="00123A22">
    <w:pPr>
      <w:jc w:val="center"/>
    </w:pPr>
    <w:r w:rsidRPr="006B529F">
      <w:t xml:space="preserve">Kierunek: </w:t>
    </w:r>
    <w:r w:rsidR="00AE3024">
      <w:rPr>
        <w:noProof/>
      </w:rPr>
      <w:t>Zarządzanie informacją i publikowanie cyfrowe</w:t>
    </w:r>
  </w:p>
  <w:p w14:paraId="077DAA57" w14:textId="77777777" w:rsidR="00606DE1" w:rsidRDefault="00606DE1" w:rsidP="00123A22">
    <w:pPr>
      <w:jc w:val="center"/>
    </w:pPr>
    <w:r w:rsidRPr="006B529F">
      <w:t xml:space="preserve">Studia </w:t>
    </w:r>
    <w:r w:rsidR="00AE3024">
      <w:rPr>
        <w:noProof/>
      </w:rPr>
      <w:t>stacjonarne</w:t>
    </w:r>
    <w:r w:rsidR="001C3176">
      <w:t xml:space="preserve"> </w:t>
    </w:r>
    <w:r w:rsidR="00AE3024">
      <w:rPr>
        <w:noProof/>
      </w:rPr>
      <w:t>I stopnia</w:t>
    </w:r>
    <w:r w:rsidRPr="006B529F">
      <w:t>,</w:t>
    </w:r>
    <w:r w:rsidR="00F47A88">
      <w:t xml:space="preserve"> </w:t>
    </w:r>
    <w:r w:rsidR="00AE3024">
      <w:rPr>
        <w:noProof/>
      </w:rPr>
      <w:t>I rok</w:t>
    </w:r>
    <w:r w:rsidR="00F47A88">
      <w:t xml:space="preserve">, </w:t>
    </w:r>
    <w:r w:rsidRPr="006B529F">
      <w:t>semestr</w:t>
    </w:r>
    <w:r w:rsidR="001C3176">
      <w:t xml:space="preserve"> </w:t>
    </w:r>
    <w:r w:rsidR="00AE3024">
      <w:rPr>
        <w:noProof/>
      </w:rPr>
      <w:t>letni</w:t>
    </w:r>
    <w:r w:rsidRPr="006B529F">
      <w:t xml:space="preserve"> (kurs</w:t>
    </w:r>
    <w:r w:rsidR="001C3176">
      <w:t xml:space="preserve"> </w:t>
    </w:r>
    <w:r w:rsidR="00AE3024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AE3024">
      <w:rPr>
        <w:noProof/>
      </w:rP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A6C61"/>
    <w:rsid w:val="000B780A"/>
    <w:rsid w:val="000C5946"/>
    <w:rsid w:val="000C764E"/>
    <w:rsid w:val="000D5A4C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15F40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3F69A3"/>
    <w:rsid w:val="00406DEF"/>
    <w:rsid w:val="00417CCE"/>
    <w:rsid w:val="004306B5"/>
    <w:rsid w:val="00433F73"/>
    <w:rsid w:val="00434CDD"/>
    <w:rsid w:val="0044050E"/>
    <w:rsid w:val="00481D3E"/>
    <w:rsid w:val="004B4A72"/>
    <w:rsid w:val="004E0F9F"/>
    <w:rsid w:val="004E7EDB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8212A"/>
    <w:rsid w:val="00591FFE"/>
    <w:rsid w:val="005A5744"/>
    <w:rsid w:val="005B4B94"/>
    <w:rsid w:val="005D6D60"/>
    <w:rsid w:val="005D7BBC"/>
    <w:rsid w:val="005F1F0F"/>
    <w:rsid w:val="00606DE1"/>
    <w:rsid w:val="006246A8"/>
    <w:rsid w:val="006278CF"/>
    <w:rsid w:val="0063262A"/>
    <w:rsid w:val="00643F38"/>
    <w:rsid w:val="00647016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09DA"/>
    <w:rsid w:val="00713A0D"/>
    <w:rsid w:val="00716872"/>
    <w:rsid w:val="007246D2"/>
    <w:rsid w:val="00754786"/>
    <w:rsid w:val="00767E44"/>
    <w:rsid w:val="00776FAE"/>
    <w:rsid w:val="00783493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5F80"/>
    <w:rsid w:val="00977FFB"/>
    <w:rsid w:val="009921E1"/>
    <w:rsid w:val="009973EE"/>
    <w:rsid w:val="009B4FBA"/>
    <w:rsid w:val="009C3549"/>
    <w:rsid w:val="009D660E"/>
    <w:rsid w:val="00A0084C"/>
    <w:rsid w:val="00A01AF7"/>
    <w:rsid w:val="00A21AFD"/>
    <w:rsid w:val="00A31668"/>
    <w:rsid w:val="00A35A93"/>
    <w:rsid w:val="00A57638"/>
    <w:rsid w:val="00A660DD"/>
    <w:rsid w:val="00A74A25"/>
    <w:rsid w:val="00A74B42"/>
    <w:rsid w:val="00A801A6"/>
    <w:rsid w:val="00A806AC"/>
    <w:rsid w:val="00A8544F"/>
    <w:rsid w:val="00A923B7"/>
    <w:rsid w:val="00A96FC4"/>
    <w:rsid w:val="00AA0B81"/>
    <w:rsid w:val="00AD12DF"/>
    <w:rsid w:val="00AE1D7B"/>
    <w:rsid w:val="00AE3024"/>
    <w:rsid w:val="00AF2BB6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5BE8"/>
    <w:rsid w:val="00BC6FA9"/>
    <w:rsid w:val="00BE58CF"/>
    <w:rsid w:val="00BF2481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63253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891901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1B7F20-8C59-490C-BEDD-7C4FC2720542}"/>
</file>

<file path=customXml/itemProps3.xml><?xml version="1.0" encoding="utf-8"?>
<ds:datastoreItem xmlns:ds="http://schemas.openxmlformats.org/officeDocument/2006/customXml" ds:itemID="{1305BC00-5451-4BE7-9432-5C9F59ADD2B7}"/>
</file>

<file path=customXml/itemProps4.xml><?xml version="1.0" encoding="utf-8"?>
<ds:datastoreItem xmlns:ds="http://schemas.openxmlformats.org/officeDocument/2006/customXml" ds:itemID="{FF45AB5D-ED14-4F3B-9C0B-736666F75EA4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0</TotalTime>
  <Pages>5</Pages>
  <Words>1069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2024-02-19T08:24:00Z</dcterms:created>
  <dcterms:modified xsi:type="dcterms:W3CDTF">2024-02-19T08:24:00Z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