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22B2" w:rsidR="00F86D72" w:rsidP="3673F35D" w:rsidRDefault="4EF5AFD5" w14:paraId="2AF82B98" w14:textId="77777777">
      <w:pPr>
        <w:jc w:val="right"/>
        <w:rPr>
          <w:rFonts w:asciiTheme="minorHAnsi" w:hAnsiTheme="minorHAnsi" w:eastAsiaTheme="minorEastAsia" w:cstheme="minorBidi"/>
        </w:rPr>
      </w:pPr>
      <w:r w:rsidRPr="3673F35D">
        <w:rPr>
          <w:rFonts w:asciiTheme="minorHAnsi" w:hAnsiTheme="minorHAnsi" w:eastAsiaTheme="minorEastAsia" w:cstheme="minorBidi"/>
        </w:rPr>
        <w:t>Załącznik nr 4 do Zarządzenia Nr</w:t>
      </w:r>
      <w:r w:rsidRPr="3673F35D" w:rsidR="77FCC455">
        <w:rPr>
          <w:rFonts w:asciiTheme="minorHAnsi" w:hAnsiTheme="minorHAnsi" w:eastAsiaTheme="minorEastAsia" w:cstheme="minorBidi"/>
        </w:rPr>
        <w:t xml:space="preserve"> </w:t>
      </w:r>
      <w:r w:rsidRPr="3673F35D" w:rsidR="004D40B8">
        <w:rPr>
          <w:rFonts w:asciiTheme="minorHAnsi" w:hAnsiTheme="minorHAnsi" w:eastAsiaTheme="minorEastAsia" w:cstheme="minorBidi"/>
        </w:rPr>
        <w:t>RD/Z.0201-</w:t>
      </w:r>
      <w:r w:rsidRPr="3673F35D" w:rsidR="44B0F48E">
        <w:rPr>
          <w:rFonts w:asciiTheme="minorHAnsi" w:hAnsiTheme="minorHAnsi" w:eastAsiaTheme="minorEastAsia" w:cstheme="minorBidi"/>
        </w:rPr>
        <w:t>……..</w:t>
      </w:r>
      <w:r w:rsidRPr="3673F35D" w:rsidR="77FCC455">
        <w:rPr>
          <w:rFonts w:asciiTheme="minorHAnsi" w:hAnsiTheme="minorHAnsi" w:eastAsiaTheme="minorEastAsia" w:cstheme="minorBidi"/>
        </w:rPr>
        <w:t>…………..</w:t>
      </w:r>
    </w:p>
    <w:p w:rsidRPr="006722B2" w:rsidR="00F86D72" w:rsidP="3673F35D" w:rsidRDefault="4EF5AFD5" w14:paraId="0DAD283C" w14:textId="77777777">
      <w:pPr>
        <w:pStyle w:val="Nagwek1"/>
        <w:spacing w:before="360" w:after="240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KARTA KURSU</w:t>
      </w:r>
    </w:p>
    <w:p w:rsidRPr="006722B2" w:rsidR="00D32FBE" w:rsidP="3673F35D" w:rsidRDefault="00D32FBE" w14:paraId="46ED3A3F" w14:textId="77777777">
      <w:pPr>
        <w:rPr>
          <w:rFonts w:asciiTheme="minorHAnsi" w:hAnsiTheme="minorHAnsi" w:eastAsiaTheme="minorEastAsia" w:cstheme="minorBidi"/>
        </w:rPr>
      </w:pPr>
    </w:p>
    <w:tbl>
      <w:tblPr>
        <w:tblW w:w="4989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Pr="006722B2" w:rsidR="00303F50" w:rsidTr="3673F35D" w14:paraId="35201C9B" w14:textId="77777777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:rsidRPr="006722B2" w:rsidR="00303F50" w:rsidP="3673F35D" w:rsidRDefault="4EF5AFD5" w14:paraId="15E0626C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Nazwa</w:t>
            </w:r>
          </w:p>
        </w:tc>
        <w:tc>
          <w:tcPr>
            <w:tcW w:w="3979" w:type="pct"/>
            <w:vAlign w:val="center"/>
          </w:tcPr>
          <w:p w:rsidRPr="006722B2" w:rsidR="00303F50" w:rsidP="3673F35D" w:rsidRDefault="72FBA34A" w14:paraId="5C2C9369" w14:textId="35D181B5">
            <w:pPr>
              <w:pStyle w:val="Zawartotabeli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Infobrokerstwo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</w:t>
            </w:r>
          </w:p>
        </w:tc>
      </w:tr>
      <w:tr w:rsidRPr="006722B2" w:rsidR="00303F50" w:rsidTr="3673F35D" w14:paraId="20F24217" w14:textId="77777777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:rsidRPr="006722B2" w:rsidR="00303F50" w:rsidP="3673F35D" w:rsidRDefault="4EF5AFD5" w14:paraId="2BF62AA5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Nazwa w j. ang.</w:t>
            </w:r>
          </w:p>
        </w:tc>
        <w:tc>
          <w:tcPr>
            <w:tcW w:w="3979" w:type="pct"/>
            <w:vAlign w:val="center"/>
          </w:tcPr>
          <w:p w:rsidRPr="006722B2" w:rsidR="00303F50" w:rsidP="3673F35D" w:rsidRDefault="72FBA34A" w14:paraId="1DCEC898" w14:textId="23A00093">
            <w:pPr>
              <w:pStyle w:val="Zawartotabeli"/>
              <w:spacing w:line="259" w:lineRule="auto"/>
              <w:jc w:val="center"/>
            </w:pP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Infobrokering</w:t>
            </w:r>
            <w:proofErr w:type="spellEnd"/>
          </w:p>
        </w:tc>
      </w:tr>
    </w:tbl>
    <w:p w:rsidRPr="006722B2" w:rsidR="00303F50" w:rsidP="3673F35D" w:rsidRDefault="00303F50" w14:paraId="08DE4227" w14:textId="77777777">
      <w:pPr>
        <w:rPr>
          <w:rFonts w:asciiTheme="minorHAnsi" w:hAnsiTheme="minorHAnsi" w:eastAsiaTheme="minorEastAsia" w:cstheme="minorBidi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Pr="006722B2" w:rsidR="00240C16" w:rsidTr="3673F35D" w14:paraId="755C4DBD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Pr="006722B2" w:rsidR="00240C16" w:rsidP="3673F35D" w:rsidRDefault="525A08B3" w14:paraId="519C84D2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Pr="006722B2" w:rsidR="00240C16" w:rsidP="3673F35D" w:rsidRDefault="72FBA34A" w14:paraId="7CA03E08" w14:textId="7B9EFF7E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noProof/>
                <w:lang w:val="en-US"/>
              </w:rPr>
              <w:t>dr Sabina Kwiecień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Pr="006722B2" w:rsidR="00240C16" w:rsidP="3673F35D" w:rsidRDefault="525A08B3" w14:paraId="2A78BFA1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Zespół dydaktyczny</w:t>
            </w:r>
          </w:p>
        </w:tc>
      </w:tr>
      <w:tr w:rsidRPr="006722B2" w:rsidR="00240C16" w:rsidTr="3673F35D" w14:paraId="48AA032D" w14:textId="77777777">
        <w:trPr>
          <w:cantSplit/>
          <w:trHeight w:val="397"/>
        </w:trPr>
        <w:tc>
          <w:tcPr>
            <w:tcW w:w="1018" w:type="pct"/>
            <w:vMerge/>
            <w:vAlign w:val="center"/>
          </w:tcPr>
          <w:p w:rsidRPr="006722B2" w:rsidR="00240C16" w:rsidP="00B56EF9" w:rsidRDefault="00240C16" w14:paraId="711F4C16" w14:textId="7777777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91" w:type="pct"/>
            <w:vMerge/>
            <w:vAlign w:val="center"/>
          </w:tcPr>
          <w:p w:rsidRPr="006722B2" w:rsidR="00240C16" w:rsidP="00B56EF9" w:rsidRDefault="00240C16" w14:paraId="58B6CEB8" w14:textId="7777777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Pr="006722B2" w:rsidR="0084472F" w:rsidP="3673F35D" w:rsidRDefault="72FBA34A" w14:paraId="782543E1" w14:textId="73C0AD21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Katedra Zarządzania Informacją</w:t>
            </w:r>
          </w:p>
        </w:tc>
      </w:tr>
      <w:tr w:rsidRPr="006722B2" w:rsidR="00240C16" w:rsidTr="3673F35D" w14:paraId="43C203ED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Pr="006722B2" w:rsidR="00240C16" w:rsidP="3673F35D" w:rsidRDefault="525A08B3" w14:paraId="3D48B9AD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Pr="006722B2" w:rsidR="00240C16" w:rsidP="3673F35D" w:rsidRDefault="0090199D" w14:paraId="2A080401" w14:textId="5C540A61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3</w:t>
            </w:r>
          </w:p>
        </w:tc>
        <w:tc>
          <w:tcPr>
            <w:tcW w:w="1991" w:type="pct"/>
            <w:vMerge/>
            <w:vAlign w:val="center"/>
          </w:tcPr>
          <w:p w:rsidRPr="006722B2" w:rsidR="00240C16" w:rsidP="00B56EF9" w:rsidRDefault="00240C16" w14:paraId="108E7242" w14:textId="77777777">
            <w:pPr>
              <w:pStyle w:val="Zawartotabeli"/>
              <w:rPr>
                <w:rFonts w:ascii="Arial" w:hAnsi="Arial"/>
              </w:rPr>
            </w:pPr>
          </w:p>
        </w:tc>
      </w:tr>
    </w:tbl>
    <w:p w:rsidRPr="006722B2" w:rsidR="00303F50" w:rsidP="3673F35D" w:rsidRDefault="4EF5AFD5" w14:paraId="051D6C8C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6722B2" w:rsidR="00303F50" w:rsidTr="6CE2E09F" w14:paraId="498C398F" w14:textId="77777777">
        <w:trPr>
          <w:trHeight w:val="1365"/>
        </w:trPr>
        <w:tc>
          <w:tcPr>
            <w:tcW w:w="5000" w:type="pct"/>
            <w:vAlign w:val="center"/>
          </w:tcPr>
          <w:p w:rsidRPr="006722B2" w:rsidR="00134768" w:rsidP="6CE2E09F" w:rsidRDefault="72FBA34A" w14:paraId="54D9FB58" w14:textId="7831BE56">
            <w:pPr>
              <w:rPr>
                <w:rFonts w:asciiTheme="minorHAnsi" w:hAnsiTheme="minorHAnsi" w:eastAsiaTheme="minorEastAsia" w:cstheme="minorBidi"/>
                <w:lang w:val="en-US"/>
              </w:rPr>
            </w:pPr>
            <w:r w:rsidRPr="6CE2E09F">
              <w:rPr>
                <w:rFonts w:asciiTheme="minorHAnsi" w:hAnsiTheme="minorHAnsi" w:eastAsiaTheme="minorEastAsia" w:cstheme="minorBidi"/>
                <w:noProof/>
                <w:lang w:val="en-US"/>
              </w:rPr>
              <w:t>Celem kursu jest opanowanie umiejętności negocjacji z klientem, przyjęcie i wykonanie zlecenia wyszukania Informacji zgodnie z zawodową etyką oraz opracowanie raportu. Studenci poznają specyfikę zawodu infobrokera oraz najważniejsze firmy i organizacje zawodowe w Polsce i na świecie.</w:t>
            </w:r>
          </w:p>
        </w:tc>
      </w:tr>
    </w:tbl>
    <w:p w:rsidRPr="006722B2" w:rsidR="00303F50" w:rsidP="3673F35D" w:rsidRDefault="4EF5AFD5" w14:paraId="2388ED94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Pr="006722B2" w:rsidR="00303F50" w:rsidTr="3673F35D" w14:paraId="42526262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Pr="006722B2" w:rsidR="00303F50" w:rsidP="3673F35D" w:rsidRDefault="4EF5AFD5" w14:paraId="570F1D4F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Wiedza</w:t>
            </w:r>
          </w:p>
        </w:tc>
        <w:tc>
          <w:tcPr>
            <w:tcW w:w="3984" w:type="pct"/>
            <w:vAlign w:val="center"/>
          </w:tcPr>
          <w:p w:rsidRPr="006722B2" w:rsidR="00303F50" w:rsidP="3673F35D" w:rsidRDefault="5CE684F2" w14:paraId="79E431AB" w14:textId="75F4739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Wiedza o źródłach informacji w wybranej specjalności.</w:t>
            </w:r>
          </w:p>
        </w:tc>
      </w:tr>
      <w:tr w:rsidRPr="006722B2" w:rsidR="00303F50" w:rsidTr="3673F35D" w14:paraId="135BE283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Pr="006722B2" w:rsidR="00303F50" w:rsidP="3673F35D" w:rsidRDefault="4EF5AFD5" w14:paraId="6D952DC7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Umiejętności</w:t>
            </w:r>
          </w:p>
        </w:tc>
        <w:tc>
          <w:tcPr>
            <w:tcW w:w="3984" w:type="pct"/>
            <w:vAlign w:val="center"/>
          </w:tcPr>
          <w:p w:rsidRPr="006722B2" w:rsidR="00303F50" w:rsidP="3673F35D" w:rsidRDefault="5CE684F2" w14:paraId="0F0A25E1" w14:textId="2975294D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Znajomość zaawansowanych technik wyszukiwania informacji.</w:t>
            </w:r>
          </w:p>
        </w:tc>
      </w:tr>
      <w:tr w:rsidRPr="006722B2" w:rsidR="00303F50" w:rsidTr="3673F35D" w14:paraId="2562D1B5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Pr="006722B2" w:rsidR="00303F50" w:rsidP="3673F35D" w:rsidRDefault="4EF5AFD5" w14:paraId="470D70CA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Kursy</w:t>
            </w:r>
          </w:p>
        </w:tc>
        <w:tc>
          <w:tcPr>
            <w:tcW w:w="3984" w:type="pct"/>
            <w:vAlign w:val="center"/>
          </w:tcPr>
          <w:p w:rsidRPr="006722B2" w:rsidR="00303F50" w:rsidP="3673F35D" w:rsidRDefault="5CE684F2" w14:paraId="69ACCDDF" w14:textId="15612C09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Kursy: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sem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. 1-3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ZIiPC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I st.</w:t>
            </w:r>
          </w:p>
        </w:tc>
      </w:tr>
    </w:tbl>
    <w:p w:rsidRPr="006722B2" w:rsidR="00303F50" w:rsidP="3673F35D" w:rsidRDefault="4EF5AFD5" w14:paraId="5B13E398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 xml:space="preserve">Efekty </w:t>
      </w:r>
      <w:r w:rsidRPr="3673F35D" w:rsidR="461457EA">
        <w:rPr>
          <w:rFonts w:asciiTheme="minorHAnsi" w:hAnsiTheme="minorHAnsi" w:eastAsiaTheme="minorEastAsia" w:cstheme="minorBidi"/>
          <w:sz w:val="22"/>
          <w:szCs w:val="22"/>
        </w:rPr>
        <w:t>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6722B2" w:rsidR="00DC7704" w:rsidTr="3673F35D" w14:paraId="53391208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6722B2" w:rsidR="00DC7704" w:rsidP="3673F35D" w:rsidRDefault="5CE684F2" w14:paraId="250F2C11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6722B2" w:rsidR="00DC7704" w:rsidP="3673F35D" w:rsidRDefault="5CE684F2" w14:paraId="521A4697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6722B2" w:rsidR="00DC7704" w:rsidP="3673F35D" w:rsidRDefault="5CE684F2" w14:paraId="5512F47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Odniesienie do efektów kierunkowych</w:t>
            </w:r>
          </w:p>
        </w:tc>
      </w:tr>
      <w:tr w:rsidRPr="006722B2" w:rsidR="00DC7704" w:rsidTr="3673F35D" w14:paraId="4473221B" w14:textId="77777777">
        <w:trPr>
          <w:cantSplit/>
          <w:trHeight w:val="399"/>
        </w:trPr>
        <w:tc>
          <w:tcPr>
            <w:tcW w:w="1020" w:type="pct"/>
            <w:vMerge/>
          </w:tcPr>
          <w:p w:rsidRPr="006722B2" w:rsidR="00DC7704" w:rsidP="00DE72E8" w:rsidRDefault="00DC7704" w14:paraId="4F759B77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7704" w:rsidP="3673F35D" w:rsidRDefault="5CE684F2" w14:paraId="6DDA06E9" w14:textId="615C8059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W01: Student zna specyfikę zawodu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>.</w:t>
            </w:r>
            <w:r w:rsidRPr="3673F35D" w:rsidR="0090199D">
              <w:rPr>
                <w:rFonts w:asciiTheme="minorHAnsi" w:hAnsiTheme="minorHAnsi" w:eastAsiaTheme="minorEastAsia" w:cstheme="minorBidi"/>
              </w:rPr>
              <w:t xml:space="preserve"> </w:t>
            </w:r>
            <w:r w:rsidRPr="3673F35D" w:rsidR="0090199D">
              <w:rPr>
                <w:rFonts w:asciiTheme="minorHAnsi" w:hAnsiTheme="minorHAnsi" w:eastAsiaTheme="minorEastAsia" w:cstheme="minorBidi"/>
              </w:rPr>
              <w:t xml:space="preserve">Ma wiedzę nt. polskich i zagranicznych firm </w:t>
            </w:r>
            <w:proofErr w:type="spellStart"/>
            <w:r w:rsidRPr="3673F35D" w:rsidR="0090199D">
              <w:rPr>
                <w:rFonts w:asciiTheme="minorHAnsi" w:hAnsiTheme="minorHAnsi" w:eastAsiaTheme="minorEastAsia" w:cstheme="minorBidi"/>
              </w:rPr>
              <w:t>infobrokerskich</w:t>
            </w:r>
            <w:proofErr w:type="spellEnd"/>
            <w:r w:rsidRPr="3673F35D" w:rsidR="0090199D">
              <w:rPr>
                <w:rFonts w:asciiTheme="minorHAnsi" w:hAnsiTheme="minorHAnsi" w:eastAsiaTheme="minorEastAsia" w:cstheme="minorBidi"/>
              </w:rPr>
              <w:t>.</w:t>
            </w:r>
          </w:p>
        </w:tc>
        <w:tc>
          <w:tcPr>
            <w:tcW w:w="1178" w:type="pct"/>
            <w:vAlign w:val="center"/>
          </w:tcPr>
          <w:p w:rsidRPr="006722B2" w:rsidR="00DC7704" w:rsidP="3673F35D" w:rsidRDefault="1823BB6B" w14:paraId="6047FAF3" w14:textId="34B4B199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_W01</w:t>
            </w:r>
          </w:p>
        </w:tc>
      </w:tr>
      <w:tr w:rsidRPr="006722B2" w:rsidR="00DC7704" w:rsidTr="3673F35D" w14:paraId="21929CF2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C7704" w:rsidP="00DE72E8" w:rsidRDefault="00DC7704" w14:paraId="267347CF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7704" w:rsidP="3673F35D" w:rsidRDefault="5CE684F2" w14:paraId="2F96A9E4" w14:textId="19D13759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W0</w:t>
            </w:r>
            <w:r w:rsidR="0090199D">
              <w:rPr>
                <w:rFonts w:asciiTheme="minorHAnsi" w:hAnsiTheme="minorHAnsi" w:eastAsiaTheme="minorEastAsia" w:cstheme="minorBidi"/>
                <w:color w:val="000000" w:themeColor="text1"/>
              </w:rPr>
              <w:t>2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: Zna aspekty prawne, ekonomiczne i marketingowe działalności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infobrokerskiej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.</w:t>
            </w:r>
          </w:p>
        </w:tc>
        <w:tc>
          <w:tcPr>
            <w:tcW w:w="1178" w:type="pct"/>
            <w:vAlign w:val="center"/>
          </w:tcPr>
          <w:p w:rsidRPr="006722B2" w:rsidR="00DC7704" w:rsidP="3673F35D" w:rsidRDefault="1823BB6B" w14:paraId="42005390" w14:textId="74E8EBFF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_W05</w:t>
            </w:r>
          </w:p>
        </w:tc>
      </w:tr>
      <w:tr w:rsidRPr="006722B2" w:rsidR="00DC7704" w:rsidTr="3673F35D" w14:paraId="7FC75592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C7704" w:rsidP="00DE72E8" w:rsidRDefault="00DC7704" w14:paraId="3736AA30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7704" w:rsidP="3673F35D" w:rsidRDefault="5CE684F2" w14:paraId="472BB3F3" w14:textId="5B26A731">
            <w:pPr>
              <w:rPr>
                <w:rFonts w:asciiTheme="minorHAnsi" w:hAnsiTheme="minorHAnsi" w:eastAsiaTheme="minorEastAsia" w:cstheme="minorBidi"/>
                <w:color w:val="000000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W0</w:t>
            </w:r>
            <w:r w:rsidR="0090199D">
              <w:rPr>
                <w:rFonts w:asciiTheme="minorHAnsi" w:hAnsiTheme="minorHAnsi" w:eastAsiaTheme="minorEastAsia" w:cstheme="minorBidi"/>
                <w:color w:val="000000" w:themeColor="text1"/>
              </w:rPr>
              <w:t>3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: Zna wybrane formy reklamy usług informacyjnych.</w:t>
            </w:r>
            <w:r w:rsidRPr="3673F35D" w:rsidR="0090199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</w:t>
            </w:r>
            <w:r w:rsidRPr="3673F35D" w:rsidR="0090199D">
              <w:rPr>
                <w:rFonts w:asciiTheme="minorHAnsi" w:hAnsiTheme="minorHAnsi" w:eastAsiaTheme="minorEastAsia" w:cstheme="minorBidi"/>
                <w:color w:val="000000" w:themeColor="text1"/>
              </w:rPr>
              <w:t>Zna zasady przyjmowania i realizacji zleceń oraz sporządzania raportów.</w:t>
            </w:r>
          </w:p>
        </w:tc>
        <w:tc>
          <w:tcPr>
            <w:tcW w:w="1178" w:type="pct"/>
            <w:vAlign w:val="center"/>
          </w:tcPr>
          <w:p w:rsidRPr="006722B2" w:rsidR="00DC7704" w:rsidP="3673F35D" w:rsidRDefault="1823BB6B" w14:paraId="72A35A2D" w14:textId="26B296BD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_W06</w:t>
            </w:r>
          </w:p>
        </w:tc>
      </w:tr>
    </w:tbl>
    <w:p w:rsidRPr="006722B2" w:rsidR="00A801A6" w:rsidP="3673F35D" w:rsidRDefault="00A801A6" w14:paraId="109BBD65" w14:textId="77777777">
      <w:pPr>
        <w:rPr>
          <w:rFonts w:asciiTheme="minorHAnsi" w:hAnsiTheme="minorHAnsi" w:eastAsiaTheme="minorEastAsia" w:cstheme="minorBidi"/>
        </w:rPr>
      </w:pP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6722B2" w:rsidR="00DC0C7C" w:rsidTr="3673F35D" w14:paraId="48A5DC61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6722B2" w:rsidR="00DC0C7C" w:rsidP="3673F35D" w:rsidRDefault="1823BB6B" w14:paraId="41BD7820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6722B2" w:rsidR="00DC0C7C" w:rsidP="3673F35D" w:rsidRDefault="1823BB6B" w14:paraId="1CB63274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6722B2" w:rsidR="00DC0C7C" w:rsidP="3673F35D" w:rsidRDefault="1823BB6B" w14:paraId="14BA42E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Odniesienie do efektów kierunkowych</w:t>
            </w:r>
          </w:p>
        </w:tc>
      </w:tr>
      <w:tr w:rsidRPr="006722B2" w:rsidR="00DC0C7C" w:rsidTr="3673F35D" w14:paraId="2178622A" w14:textId="77777777">
        <w:trPr>
          <w:cantSplit/>
          <w:trHeight w:val="399"/>
        </w:trPr>
        <w:tc>
          <w:tcPr>
            <w:tcW w:w="1020" w:type="pct"/>
            <w:vMerge/>
          </w:tcPr>
          <w:p w:rsidRPr="006722B2" w:rsidR="00DC0C7C" w:rsidP="005A0761" w:rsidRDefault="00DC0C7C" w14:paraId="1E04591F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0C7C" w:rsidP="3673F35D" w:rsidRDefault="1823BB6B" w14:paraId="27DBB29C" w14:textId="3D32E944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U01: Potrafi wykonać każde zadanie wyszukiwawcze. Zgromadzić i uporządkować w postaci zakładki i segregatora zestaw źródeł pomocnych w pracy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</w:t>
            </w:r>
          </w:p>
        </w:tc>
        <w:tc>
          <w:tcPr>
            <w:tcW w:w="1178" w:type="pct"/>
            <w:vAlign w:val="center"/>
          </w:tcPr>
          <w:p w:rsidRPr="00DC0C7C" w:rsidR="00DC0C7C" w:rsidP="3673F35D" w:rsidRDefault="1823BB6B" w14:paraId="325FD4ED" w14:textId="2C4DA94D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_U01</w:t>
            </w:r>
          </w:p>
        </w:tc>
      </w:tr>
      <w:tr w:rsidRPr="006722B2" w:rsidR="00DC0C7C" w:rsidTr="3673F35D" w14:paraId="2CE659BE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C0C7C" w:rsidP="005A0761" w:rsidRDefault="00DC0C7C" w14:paraId="225AA579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0C7C" w:rsidP="3673F35D" w:rsidRDefault="1823BB6B" w14:paraId="0A8ADFFD" w14:textId="734D1FD0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U02: </w:t>
            </w:r>
            <w:r w:rsidRPr="0090199D" w:rsidR="0090199D">
              <w:rPr>
                <w:rFonts w:asciiTheme="minorHAnsi" w:hAnsiTheme="minorHAnsi" w:eastAsiaTheme="minorEastAsia" w:cstheme="minorBidi"/>
              </w:rPr>
              <w:t>Umie wyszukiwać, oceniać, selekcjonować, syntetyzować, prezentować i wdrażać informacje z różnych źródeł informacji z wykorzystanie adekwatnych narzędzi informacyjnych.</w:t>
            </w:r>
          </w:p>
        </w:tc>
        <w:tc>
          <w:tcPr>
            <w:tcW w:w="1178" w:type="pct"/>
            <w:vAlign w:val="center"/>
          </w:tcPr>
          <w:p w:rsidRPr="00DC0C7C" w:rsidR="00DC0C7C" w:rsidP="3673F35D" w:rsidRDefault="1823BB6B" w14:paraId="0CBF95E6" w14:textId="1FFCD30E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_U0</w:t>
            </w:r>
            <w:r w:rsidR="0090199D">
              <w:rPr>
                <w:rFonts w:asciiTheme="minorHAnsi" w:hAnsiTheme="minorHAnsi" w:eastAsiaTheme="minorEastAsia" w:cstheme="minorBidi"/>
              </w:rPr>
              <w:t>2</w:t>
            </w:r>
          </w:p>
        </w:tc>
      </w:tr>
      <w:tr w:rsidRPr="006722B2" w:rsidR="00DC0C7C" w:rsidTr="3673F35D" w14:paraId="72E98DC1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C0C7C" w:rsidP="005A0761" w:rsidRDefault="00DC0C7C" w14:paraId="1C0DA8EA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0C7C" w:rsidP="3673F35D" w:rsidRDefault="1823BB6B" w14:paraId="5315D925" w14:textId="0CDFD2C0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U03: Potrafi rozpoznać zapotrzebowanie na usługi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infobrokerskie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i uzyskać zlecenie. 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Potrafi opracować raport.</w:t>
            </w:r>
            <w:r w:rsidR="0090199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</w:t>
            </w:r>
            <w:r w:rsidRPr="3673F35D" w:rsidR="0090199D">
              <w:rPr>
                <w:rFonts w:asciiTheme="minorHAnsi" w:hAnsiTheme="minorHAnsi" w:eastAsiaTheme="minorEastAsia" w:cstheme="minorBidi"/>
              </w:rPr>
              <w:t>Umie reklamować informacyjne usługi agencji.</w:t>
            </w:r>
          </w:p>
        </w:tc>
        <w:tc>
          <w:tcPr>
            <w:tcW w:w="1178" w:type="pct"/>
            <w:vAlign w:val="center"/>
          </w:tcPr>
          <w:p w:rsidRPr="00DC0C7C" w:rsidR="00DC0C7C" w:rsidP="3673F35D" w:rsidRDefault="1823BB6B" w14:paraId="08384CDE" w14:textId="560D1639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_U0</w:t>
            </w:r>
            <w:r w:rsidR="0090199D">
              <w:rPr>
                <w:rFonts w:asciiTheme="minorHAnsi" w:hAnsiTheme="minorHAnsi" w:eastAsiaTheme="minorEastAsia" w:cstheme="minorBidi"/>
              </w:rPr>
              <w:t>5</w:t>
            </w:r>
          </w:p>
        </w:tc>
      </w:tr>
    </w:tbl>
    <w:p w:rsidRPr="006722B2" w:rsidR="00A801A6" w:rsidP="3673F35D" w:rsidRDefault="00A801A6" w14:paraId="04F00C4B" w14:textId="77777777">
      <w:pPr>
        <w:rPr>
          <w:rFonts w:asciiTheme="minorHAnsi" w:hAnsiTheme="minorHAnsi" w:eastAsiaTheme="minorEastAsia" w:cstheme="minorBidi"/>
        </w:rPr>
      </w:pP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6722B2" w:rsidR="00D57BD2" w:rsidTr="3673F35D" w14:paraId="0F79AFCA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6722B2" w:rsidR="00D57BD2" w:rsidP="3673F35D" w:rsidRDefault="32B74D9C" w14:paraId="0814515F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Komp</w:t>
            </w:r>
            <w:r w:rsidRPr="3673F35D" w:rsidR="1F7BB552">
              <w:rPr>
                <w:rFonts w:asciiTheme="minorHAnsi" w:hAnsiTheme="minorHAnsi" w:eastAsiaTheme="minorEastAsia" w:cstheme="minorBidi"/>
              </w:rPr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6722B2" w:rsidR="00D57BD2" w:rsidP="3673F35D" w:rsidRDefault="32B74D9C" w14:paraId="0E825EDD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6722B2" w:rsidR="00D57BD2" w:rsidP="3673F35D" w:rsidRDefault="32B74D9C" w14:paraId="3A7E0459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Odniesienie do efektów kierunkowych</w:t>
            </w:r>
          </w:p>
        </w:tc>
      </w:tr>
      <w:tr w:rsidRPr="006722B2" w:rsidR="00D57BD2" w:rsidTr="3673F35D" w14:paraId="729370D0" w14:textId="77777777">
        <w:trPr>
          <w:cantSplit/>
          <w:trHeight w:val="399"/>
        </w:trPr>
        <w:tc>
          <w:tcPr>
            <w:tcW w:w="1020" w:type="pct"/>
            <w:vMerge/>
          </w:tcPr>
          <w:p w:rsidRPr="006722B2" w:rsidR="00D57BD2" w:rsidP="005A0761" w:rsidRDefault="00D57BD2" w14:paraId="4A59899C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6722B2" w:rsidR="00D57BD2" w:rsidP="3673F35D" w:rsidRDefault="1823BB6B" w14:paraId="68010C79" w14:textId="64BD3600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K01: </w:t>
            </w:r>
            <w:r w:rsidRPr="0090199D" w:rsidR="0090199D">
              <w:rPr>
                <w:rFonts w:asciiTheme="minorHAnsi" w:hAnsiTheme="minorHAnsi" w:eastAsiaTheme="minorEastAsia" w:cstheme="minorBidi"/>
              </w:rPr>
              <w:t>Posiada i rozumie potrzebę organizowania i oceny oraz wykorzystania informacji do celów zawodowych.</w:t>
            </w:r>
          </w:p>
        </w:tc>
        <w:tc>
          <w:tcPr>
            <w:tcW w:w="1178" w:type="pct"/>
            <w:vAlign w:val="center"/>
          </w:tcPr>
          <w:p w:rsidRPr="006722B2" w:rsidR="00D57BD2" w:rsidP="3673F35D" w:rsidRDefault="16E6A4BB" w14:paraId="0B485FE4" w14:textId="4F1A65B1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_K01</w:t>
            </w:r>
          </w:p>
        </w:tc>
      </w:tr>
      <w:tr w:rsidRPr="006722B2" w:rsidR="00D57BD2" w:rsidTr="3673F35D" w14:paraId="61E1B0A6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57BD2" w:rsidP="005A0761" w:rsidRDefault="00D57BD2" w14:paraId="1D5BC43D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6722B2" w:rsidR="00D57BD2" w:rsidP="3673F35D" w:rsidRDefault="16E6A4BB" w14:paraId="6484288E" w14:textId="5CB1F4F1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K02: Potrafi pracować w grupie, realizując projekt grupowy i pełniąc w niej różne funkcje.</w:t>
            </w:r>
          </w:p>
        </w:tc>
        <w:tc>
          <w:tcPr>
            <w:tcW w:w="1178" w:type="pct"/>
            <w:vAlign w:val="center"/>
          </w:tcPr>
          <w:p w:rsidRPr="006722B2" w:rsidR="00D57BD2" w:rsidP="3673F35D" w:rsidRDefault="16E6A4BB" w14:paraId="3D14CBF8" w14:textId="42BC211A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_K02</w:t>
            </w:r>
          </w:p>
        </w:tc>
      </w:tr>
      <w:tr w:rsidRPr="006722B2" w:rsidR="00D57BD2" w:rsidTr="3673F35D" w14:paraId="4B2556C9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57BD2" w:rsidP="005A0761" w:rsidRDefault="00D57BD2" w14:paraId="2A42BC0E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6722B2" w:rsidR="00D57BD2" w:rsidP="3673F35D" w:rsidRDefault="16E6A4BB" w14:paraId="5D352034" w14:textId="298F18A9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K03: Ma świadomość kultury osobistej w kontaktach z użytkownikami informacji oraz zachowania norm etycznych związanych z upowszechnianiem informacji.</w:t>
            </w:r>
          </w:p>
        </w:tc>
        <w:tc>
          <w:tcPr>
            <w:tcW w:w="1178" w:type="pct"/>
            <w:vAlign w:val="center"/>
          </w:tcPr>
          <w:p w:rsidRPr="006722B2" w:rsidR="00D57BD2" w:rsidP="3673F35D" w:rsidRDefault="16E6A4BB" w14:paraId="5A2150CB" w14:textId="464EA834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_K03</w:t>
            </w:r>
          </w:p>
        </w:tc>
      </w:tr>
    </w:tbl>
    <w:p w:rsidRPr="006722B2" w:rsidR="00D57BD2" w:rsidP="3673F35D" w:rsidRDefault="00D57BD2" w14:paraId="727F2B18" w14:textId="77777777">
      <w:pPr>
        <w:rPr>
          <w:rFonts w:asciiTheme="minorHAnsi" w:hAnsiTheme="minorHAnsi" w:eastAsiaTheme="minorEastAsia" w:cstheme="minorBidi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Pr="006722B2" w:rsidR="00066429" w:rsidTr="3673F35D" w14:paraId="402C1AD9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722B2" w:rsidR="00054763" w:rsidP="3673F35D" w:rsidRDefault="1A838BA5" w14:paraId="13A51BE7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Organizacja</w:t>
            </w:r>
          </w:p>
        </w:tc>
      </w:tr>
      <w:tr w:rsidRPr="006722B2" w:rsidR="003609C9" w:rsidTr="3673F35D" w14:paraId="120802B9" w14:textId="77777777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6722B2" w:rsidR="003609C9" w:rsidP="3673F35D" w:rsidRDefault="446317CA" w14:paraId="770EDDEE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Forma zajęć</w:t>
            </w:r>
          </w:p>
        </w:tc>
        <w:tc>
          <w:tcPr>
            <w:tcW w:w="560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6722B2" w:rsidR="003609C9" w:rsidP="3673F35D" w:rsidRDefault="446317CA" w14:paraId="1064F145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Wykład</w:t>
            </w:r>
            <w:r w:rsidR="003609C9">
              <w:br/>
            </w:r>
            <w:r w:rsidRPr="3673F35D">
              <w:rPr>
                <w:rFonts w:asciiTheme="minorHAnsi" w:hAnsiTheme="minorHAnsi" w:eastAsiaTheme="minorEastAsia" w:cstheme="minorBidi"/>
              </w:rPr>
              <w:t>(W)</w:t>
            </w:r>
          </w:p>
        </w:tc>
        <w:tc>
          <w:tcPr>
            <w:tcW w:w="3491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6722B2" w:rsidR="003609C9" w:rsidP="3673F35D" w:rsidRDefault="446317CA" w14:paraId="0B8896A6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Ćwiczenia w grupach</w:t>
            </w:r>
          </w:p>
        </w:tc>
      </w:tr>
      <w:tr w:rsidRPr="006722B2" w:rsidR="003609C9" w:rsidTr="3673F35D" w14:paraId="4FA17277" w14:textId="77777777">
        <w:trPr>
          <w:cantSplit/>
          <w:trHeight w:val="397"/>
        </w:trPr>
        <w:tc>
          <w:tcPr>
            <w:tcW w:w="949" w:type="pct"/>
            <w:vMerge/>
            <w:vAlign w:val="center"/>
          </w:tcPr>
          <w:p w:rsidRPr="006722B2" w:rsidR="003609C9" w:rsidP="000A1FA6" w:rsidRDefault="003609C9" w14:paraId="585D3152" w14:textId="7777777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0" w:type="pct"/>
            <w:vMerge/>
            <w:vAlign w:val="center"/>
          </w:tcPr>
          <w:p w:rsidRPr="006722B2" w:rsidR="003609C9" w:rsidP="003609C9" w:rsidRDefault="003609C9" w14:paraId="0A3A06E3" w14:textId="77777777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722B2" w:rsidR="003609C9" w:rsidP="3673F35D" w:rsidRDefault="446317CA" w14:paraId="6F26DBBF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A</w:t>
            </w:r>
          </w:p>
        </w:tc>
        <w:tc>
          <w:tcPr>
            <w:tcW w:w="581" w:type="pct"/>
            <w:vAlign w:val="center"/>
          </w:tcPr>
          <w:p w:rsidRPr="006722B2" w:rsidR="003609C9" w:rsidP="3673F35D" w:rsidRDefault="446317CA" w14:paraId="40C931D0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</w:p>
        </w:tc>
        <w:tc>
          <w:tcPr>
            <w:tcW w:w="581" w:type="pct"/>
            <w:vAlign w:val="center"/>
          </w:tcPr>
          <w:p w:rsidRPr="006722B2" w:rsidR="003609C9" w:rsidP="3673F35D" w:rsidRDefault="446317CA" w14:paraId="0188C31F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L</w:t>
            </w:r>
          </w:p>
        </w:tc>
        <w:tc>
          <w:tcPr>
            <w:tcW w:w="581" w:type="pct"/>
            <w:vAlign w:val="center"/>
          </w:tcPr>
          <w:p w:rsidRPr="006722B2" w:rsidR="003609C9" w:rsidP="3673F35D" w:rsidRDefault="446317CA" w14:paraId="76B22578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S</w:t>
            </w:r>
          </w:p>
        </w:tc>
        <w:tc>
          <w:tcPr>
            <w:tcW w:w="581" w:type="pct"/>
            <w:vAlign w:val="center"/>
          </w:tcPr>
          <w:p w:rsidRPr="006722B2" w:rsidR="003609C9" w:rsidP="3673F35D" w:rsidRDefault="446317CA" w14:paraId="2B54690D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</w:t>
            </w:r>
          </w:p>
        </w:tc>
        <w:tc>
          <w:tcPr>
            <w:tcW w:w="586" w:type="pct"/>
            <w:vAlign w:val="center"/>
          </w:tcPr>
          <w:p w:rsidRPr="006722B2" w:rsidR="003609C9" w:rsidP="3673F35D" w:rsidRDefault="446317CA" w14:paraId="604EF1DC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</w:t>
            </w:r>
          </w:p>
        </w:tc>
      </w:tr>
      <w:tr w:rsidRPr="006722B2" w:rsidR="003609C9" w:rsidTr="3673F35D" w14:paraId="469D72EC" w14:textId="77777777">
        <w:trPr>
          <w:trHeight w:val="397"/>
        </w:trPr>
        <w:tc>
          <w:tcPr>
            <w:tcW w:w="949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6722B2" w:rsidR="00054763" w:rsidP="3673F35D" w:rsidRDefault="1A838BA5" w14:paraId="7FB12E7F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Liczba godzin</w:t>
            </w:r>
          </w:p>
        </w:tc>
        <w:tc>
          <w:tcPr>
            <w:tcW w:w="560" w:type="pct"/>
            <w:tcBorders>
              <w:top w:val="single" w:color="B4C6E7" w:themeColor="accent1" w:themeTint="66" w:sz="2" w:space="0"/>
            </w:tcBorders>
            <w:vAlign w:val="center"/>
          </w:tcPr>
          <w:p w:rsidRPr="006722B2" w:rsidR="00054763" w:rsidP="3673F35D" w:rsidRDefault="16E6A4BB" w14:paraId="4B51B439" w14:textId="083A321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1</w:t>
            </w:r>
            <w:r w:rsidR="0090199D">
              <w:rPr>
                <w:rFonts w:asciiTheme="minorHAnsi" w:hAnsiTheme="minorHAnsi" w:eastAsiaTheme="minorEastAsia" w:cstheme="minorBidi"/>
              </w:rPr>
              <w:t>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722B2" w:rsidR="00054763" w:rsidP="3673F35D" w:rsidRDefault="16E6A4BB" w14:paraId="187BD2BD" w14:textId="151875D9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30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722B2" w:rsidR="00054763" w:rsidP="3673F35D" w:rsidRDefault="00054763" w14:paraId="615062F1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581" w:type="pct"/>
            <w:vAlign w:val="center"/>
          </w:tcPr>
          <w:p w:rsidRPr="006722B2" w:rsidR="00054763" w:rsidP="3673F35D" w:rsidRDefault="00054763" w14:paraId="63F09FED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581" w:type="pct"/>
            <w:vAlign w:val="center"/>
          </w:tcPr>
          <w:p w:rsidRPr="006722B2" w:rsidR="00054763" w:rsidP="3673F35D" w:rsidRDefault="00054763" w14:paraId="213421EA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581" w:type="pct"/>
            <w:vAlign w:val="center"/>
          </w:tcPr>
          <w:p w:rsidRPr="006722B2" w:rsidR="00054763" w:rsidP="3673F35D" w:rsidRDefault="00054763" w14:paraId="6805C72D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586" w:type="pct"/>
            <w:vAlign w:val="center"/>
          </w:tcPr>
          <w:p w:rsidRPr="006722B2" w:rsidR="00054763" w:rsidP="3673F35D" w:rsidRDefault="00054763" w14:paraId="40B6F9E4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</w:tbl>
    <w:p w:rsidRPr="006722B2" w:rsidR="000E57E1" w:rsidP="3673F35D" w:rsidRDefault="000E57E1" w14:paraId="214EB26F" w14:textId="77777777">
      <w:pPr>
        <w:rPr>
          <w:rFonts w:asciiTheme="minorHAnsi" w:hAnsiTheme="minorHAnsi" w:eastAsiaTheme="minorEastAsia" w:cstheme="minorBidi"/>
        </w:rPr>
      </w:pPr>
    </w:p>
    <w:p w:rsidRPr="006722B2" w:rsidR="00303F50" w:rsidP="3673F35D" w:rsidRDefault="4EF5AFD5" w14:paraId="632018F9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6722B2" w:rsidR="00303F50" w:rsidTr="3673F35D" w14:paraId="2686C72A" w14:textId="77777777">
        <w:trPr>
          <w:trHeight w:val="1920"/>
        </w:trPr>
        <w:tc>
          <w:tcPr>
            <w:tcW w:w="5000" w:type="pct"/>
            <w:vAlign w:val="center"/>
          </w:tcPr>
          <w:p w:rsidRPr="006722B2" w:rsidR="00566634" w:rsidP="3673F35D" w:rsidRDefault="16E6A4BB" w14:paraId="389A4C0B" w14:textId="60E1003C">
            <w:pPr>
              <w:pStyle w:val="Zawartotabeli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noProof/>
                <w:lang w:val="en-US"/>
              </w:rPr>
              <w:t>Projekty indywidualne</w:t>
            </w:r>
          </w:p>
          <w:p w:rsidR="00566634" w:rsidP="3673F35D" w:rsidRDefault="16E6A4BB" w14:paraId="63B5F4A4" w14:textId="1AB6DCCC">
            <w:pPr>
              <w:pStyle w:val="Zawartotabeli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Projekty grupowe</w:t>
            </w:r>
          </w:p>
          <w:p w:rsidR="000754D8" w:rsidP="3673F35D" w:rsidRDefault="16E6A4BB" w14:paraId="74414537" w14:textId="78E77A20">
            <w:pPr>
              <w:pStyle w:val="Zawartotabeli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Praca laboratoryjna</w:t>
            </w:r>
          </w:p>
          <w:p w:rsidR="000754D8" w:rsidP="3673F35D" w:rsidRDefault="16E6A4BB" w14:paraId="44FC42AB" w14:textId="77777777">
            <w:pPr>
              <w:pStyle w:val="Zawartotabeli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Dyskusja</w:t>
            </w:r>
          </w:p>
          <w:p w:rsidRPr="006722B2" w:rsidR="000754D8" w:rsidP="3673F35D" w:rsidRDefault="000754D8" w14:paraId="1264225B" w14:textId="23A01B9C">
            <w:pPr>
              <w:pStyle w:val="Zawartotabeli"/>
              <w:ind w:left="720"/>
              <w:rPr>
                <w:rFonts w:asciiTheme="minorHAnsi" w:hAnsiTheme="minorHAnsi" w:eastAsiaTheme="minorEastAsia" w:cstheme="minorBidi"/>
              </w:rPr>
            </w:pPr>
          </w:p>
        </w:tc>
      </w:tr>
    </w:tbl>
    <w:p w:rsidRPr="006722B2" w:rsidR="00303F50" w:rsidP="3673F35D" w:rsidRDefault="4EF5AFD5" w14:paraId="1B936263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 xml:space="preserve">Formy sprawdzania efektów </w:t>
      </w:r>
      <w:r w:rsidRPr="3673F35D" w:rsidR="461457EA">
        <w:rPr>
          <w:rFonts w:asciiTheme="minorHAnsi" w:hAnsiTheme="minorHAnsi" w:eastAsiaTheme="minorEastAsia" w:cstheme="minorBidi"/>
          <w:sz w:val="22"/>
          <w:szCs w:val="22"/>
        </w:rPr>
        <w:t>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Pr="006722B2" w:rsidR="00406DEF" w:rsidTr="0090199D" w14:paraId="132E9328" w14:textId="77777777">
        <w:trPr>
          <w:cantSplit/>
          <w:trHeight w:val="2102"/>
        </w:trPr>
        <w:tc>
          <w:tcPr>
            <w:tcW w:w="506" w:type="pct"/>
            <w:tcBorders>
              <w:bottom w:val="single" w:color="95B3D7" w:sz="4" w:space="0"/>
            </w:tcBorders>
            <w:shd w:val="clear" w:color="auto" w:fill="DBE5F1"/>
            <w:textDirection w:val="btLr"/>
            <w:vAlign w:val="center"/>
          </w:tcPr>
          <w:p w:rsidRPr="006722B2" w:rsidR="002B5DE1" w:rsidP="3673F35D" w:rsidRDefault="002B5DE1" w14:paraId="0032386D" w14:textId="77777777"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21AB5383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E – </w:t>
            </w:r>
            <w:r w:rsidRPr="3673F35D">
              <w:rPr>
                <w:rFonts w:asciiTheme="minorHAnsi" w:hAnsiTheme="minorHAnsi" w:eastAsiaTheme="minorEastAsia" w:cstheme="minorBidi"/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44AF9EFC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2072FBF8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76392B70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0A44596F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7B27A09B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3A495DBC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2B9DBFDA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5DD5DDC5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70A9A4A8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371EB5EC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3035E000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Egzamin pisemny</w:t>
            </w:r>
          </w:p>
        </w:tc>
        <w:tc>
          <w:tcPr>
            <w:tcW w:w="342" w:type="pct"/>
            <w:shd w:val="clear" w:color="auto" w:fill="DBE5F1"/>
            <w:textDirection w:val="btLr"/>
            <w:vAlign w:val="center"/>
          </w:tcPr>
          <w:p w:rsidRPr="006722B2" w:rsidR="002B5DE1" w:rsidP="3673F35D" w:rsidRDefault="19DDD946" w14:paraId="1DDF1B7F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Inne</w:t>
            </w:r>
          </w:p>
        </w:tc>
      </w:tr>
      <w:tr w:rsidRPr="006722B2" w:rsidR="00AD693F" w:rsidTr="0090199D" w14:paraId="31655D03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6722B2" w:rsidR="00AD693F" w:rsidP="00AD693F" w:rsidRDefault="00AD693F" w14:paraId="7CD02BF6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93372AE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5C34FDC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0DB6BCF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0CC3C99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4E190363" w14:textId="4CABB2F7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0A3D7E4" w14:textId="089C3348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89E0106" w14:textId="4D3DC4F1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009A09B1" w14:textId="3B9AD986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0727BD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3064F0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411EBE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0E9331BB" w14:textId="34FAAA05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FE78EFD" w14:textId="1A6ADF6C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 w:rsidRPr="006722B2" w:rsidR="00AD693F" w:rsidTr="0090199D" w14:paraId="2B911F44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6722B2" w:rsidR="00AD693F" w:rsidP="00AD693F" w:rsidRDefault="00AD693F" w14:paraId="18ADF6D6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4E332CD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B20D21D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529951A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749D5F2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06A1740B" w14:textId="71FD8505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AED7647" w14:textId="5D9C5006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02DF690C" w14:textId="55B92073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4FCDB086" w14:textId="3E97B8CE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0F9E33E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D8F94D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84DFBB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2BE3567" w14:textId="0F594CBF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613AAED" w14:textId="62DEDA55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 w:rsidRPr="006722B2" w:rsidR="00AD693F" w:rsidTr="0090199D" w14:paraId="6EFC1360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6722B2" w:rsidR="00AD693F" w:rsidP="00AD693F" w:rsidRDefault="00AD693F" w14:paraId="79692D05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2F1174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06178977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0015F50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FB26C0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AE7654B" w14:textId="25E5021C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A25C7C8" w14:textId="50B6EA8B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66E462F" w14:textId="3A1EBFE2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F873CBD" w14:textId="5D99897B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231D2F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C76F8F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B39EE27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8722083" w14:textId="6FE20770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D563354" w14:textId="66A4FF31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 w:rsidRPr="006722B2" w:rsidR="00AD693F" w:rsidTr="0090199D" w14:paraId="36632A68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6722B2" w:rsidR="00AD693F" w:rsidP="00AD693F" w:rsidRDefault="00AD693F" w14:paraId="57803F70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E0E8560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E1F9DF9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DFC3B1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073AED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106F42C" w14:textId="0A31CE60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2D2312C" w14:textId="7BE91B79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4B5421F" w14:textId="45C705C0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8B670A3" w14:textId="412D2384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A0BDABA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3D316A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44188232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B479239" w14:textId="7E271029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03C1A1A7" w14:textId="2C902565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 w:rsidRPr="006722B2" w:rsidR="00AD693F" w:rsidTr="0090199D" w14:paraId="2110D8F2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6722B2" w:rsidR="00AD693F" w:rsidP="00AD693F" w:rsidRDefault="00AD693F" w14:paraId="155EAE1A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C49D882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803F4DA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AD53252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FF87FE7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B4FB488" w14:textId="33C701DB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BCDA9AA" w14:textId="38CFF68E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BF29395" w14:textId="7F34614D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4149724" w14:textId="7BB84382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04F71C0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6FA9A6D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702FA5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84A1ADE" w14:textId="3BA400F0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0DF592E3" w14:textId="2BC7D702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 w:rsidRPr="006722B2" w:rsidR="00AD693F" w:rsidTr="0090199D" w14:paraId="010E0752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6722B2" w:rsidR="00AD693F" w:rsidP="00AD693F" w:rsidRDefault="00AD693F" w14:paraId="1E5F8486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16BBC8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D2C7B8F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E8CE1BC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DBCB96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C213832" w14:textId="3C277FB8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175D491" w14:textId="1D327A55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068A900" w14:textId="1B7D86FA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A28352D" w14:textId="6702DA25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38CC07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9C042CA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FCF03A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3CB969F" w14:textId="1DC4BD66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45E4F1F" w14:textId="368F1FE8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 w:rsidRPr="006722B2" w:rsidR="00AD693F" w:rsidTr="0090199D" w14:paraId="13D9C689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6722B2" w:rsidR="00AD693F" w:rsidP="00AD693F" w:rsidRDefault="00AD693F" w14:paraId="123B8AF7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14EE5B9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ACFADD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C4C8861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0F18B1B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41668BB7" w14:textId="1785BCEA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60ABF97" w14:textId="732CF1E3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564C665" w14:textId="52033A8C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61BCF8E" w14:textId="50D355B8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3F663A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E59312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EC00700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7D976AC" w14:textId="3ED77704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CAA7F12" w14:textId="4651EC05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 w:rsidRPr="006722B2" w:rsidR="00AD693F" w:rsidTr="0090199D" w14:paraId="60F5D622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6722B2" w:rsidR="00AD693F" w:rsidP="00AD693F" w:rsidRDefault="00AD693F" w14:paraId="24A225F3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B96AD3F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E813F2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F6078FC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30E2FC4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24B5256" w14:textId="00AD0CE4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EA288CD" w14:textId="1E4892F1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C671F54" w14:textId="60E9E400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B29A0EC" w14:textId="568C6090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70F5B8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337CD3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EC8C280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16DA6438" w14:textId="6AFDB39C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3438944" w14:textId="334A5955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 w:rsidRPr="006722B2" w:rsidR="00AD693F" w:rsidTr="0090199D" w14:paraId="217F8832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6722B2" w:rsidR="00AD693F" w:rsidP="00AD693F" w:rsidRDefault="00AD693F" w14:paraId="5224CDC9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8F7866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AEB732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35ADB4A7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3F82C87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42D12A48" w14:textId="09D43CEE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D4FF3EE" w14:textId="6139FC98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2F4DE141" w14:textId="07DCC5BF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9C754C0" w14:textId="626163A7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4F0B374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7C55278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9D9C2AD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620E4AE0" w14:textId="21E05BBD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:rsidRPr="006722B2" w:rsidR="00AD693F" w:rsidP="00AD693F" w:rsidRDefault="00AD693F" w14:paraId="595B6005" w14:textId="372C2313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</w:tbl>
    <w:p w:rsidRPr="006722B2" w:rsidR="002B5DE1" w:rsidP="3673F35D" w:rsidRDefault="002B5DE1" w14:paraId="34989A9D" w14:textId="77777777">
      <w:pPr>
        <w:rPr>
          <w:rFonts w:asciiTheme="minorHAnsi" w:hAnsiTheme="minorHAnsi" w:eastAsiaTheme="minorEastAsia" w:cstheme="minorBidi"/>
        </w:rPr>
      </w:pPr>
    </w:p>
    <w:tbl>
      <w:tblPr>
        <w:tblW w:w="0" w:type="auto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Look w:val="0000" w:firstRow="0" w:lastRow="0" w:firstColumn="0" w:lastColumn="0" w:noHBand="0" w:noVBand="0"/>
      </w:tblPr>
      <w:tblGrid>
        <w:gridCol w:w="1982"/>
        <w:gridCol w:w="7763"/>
      </w:tblGrid>
      <w:tr w:rsidR="6CE2E09F" w:rsidTr="6CE2E09F" w14:paraId="1A40E7EA" w14:textId="77777777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6CE2E09F" w:rsidP="6CE2E09F" w:rsidRDefault="6CE2E09F" w14:paraId="7A354ECF" w14:textId="5CC17646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Kryteria oceny</w:t>
            </w:r>
          </w:p>
        </w:tc>
        <w:tc>
          <w:tcPr>
            <w:tcW w:w="7783" w:type="dxa"/>
            <w:vAlign w:val="center"/>
          </w:tcPr>
          <w:p w:rsidR="33E65AFE" w:rsidP="6CE2E09F" w:rsidRDefault="33E65AFE" w14:paraId="758FADE5" w14:textId="16B34EC2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1. 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P</w:t>
            </w:r>
            <w:r w:rsidRPr="6CE2E09F">
              <w:rPr>
                <w:rFonts w:asciiTheme="minorHAnsi" w:hAnsiTheme="minorHAnsi" w:eastAsiaTheme="minorEastAsia" w:cstheme="minorBidi"/>
              </w:rPr>
              <w:t>oprawne wykonanie zlecenia, raportu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.</w:t>
            </w:r>
            <w:r w:rsidRPr="6CE2E09F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="33E65AFE" w:rsidP="6CE2E09F" w:rsidRDefault="33E65AFE" w14:paraId="4DBF8EED" w14:textId="13981EB1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2. 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Z</w:t>
            </w:r>
            <w:r w:rsidRPr="6CE2E09F">
              <w:rPr>
                <w:rFonts w:asciiTheme="minorHAnsi" w:hAnsiTheme="minorHAnsi" w:eastAsiaTheme="minorEastAsia" w:cstheme="minorBidi"/>
              </w:rPr>
              <w:t>najomość źródeł informacji z wybranej specjalności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.</w:t>
            </w:r>
          </w:p>
          <w:p w:rsidR="33E65AFE" w:rsidP="6CE2E09F" w:rsidRDefault="33E65AFE" w14:paraId="3A12A775" w14:textId="6078444E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3. 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B</w:t>
            </w:r>
            <w:r w:rsidRPr="6CE2E09F">
              <w:rPr>
                <w:rFonts w:asciiTheme="minorHAnsi" w:hAnsiTheme="minorHAnsi" w:eastAsiaTheme="minorEastAsia" w:cstheme="minorBidi"/>
              </w:rPr>
              <w:t>ardzo dobra umiejętność wyszukiwania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.</w:t>
            </w:r>
          </w:p>
          <w:p w:rsidR="33E65AFE" w:rsidP="6CE2E09F" w:rsidRDefault="33E65AFE" w14:paraId="3DD6AA4E" w14:textId="5D4048D4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4. 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O</w:t>
            </w:r>
            <w:r w:rsidRPr="6CE2E09F">
              <w:rPr>
                <w:rFonts w:asciiTheme="minorHAnsi" w:hAnsiTheme="minorHAnsi" w:eastAsiaTheme="minorEastAsia" w:cstheme="minorBidi"/>
              </w:rPr>
              <w:t xml:space="preserve">pracowania warsztatu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6CE2E09F" w:rsidR="63A43AD9">
              <w:rPr>
                <w:rFonts w:asciiTheme="minorHAnsi" w:hAnsiTheme="minorHAnsi" w:eastAsiaTheme="minorEastAsia" w:cstheme="minorBidi"/>
              </w:rPr>
              <w:t>.</w:t>
            </w:r>
          </w:p>
          <w:p w:rsidR="33E65AFE" w:rsidP="6CE2E09F" w:rsidRDefault="33E65AFE" w14:paraId="1EF0D564" w14:textId="18254872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5. Przygotowanie projektów indywidualnych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 xml:space="preserve"> i grupowych.</w:t>
            </w:r>
            <w:r w:rsidRPr="6CE2E09F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="00AD693F" w:rsidP="6CE2E09F" w:rsidRDefault="00AD693F" w14:paraId="487B5237" w14:textId="2D5FE07E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6. Egzamin pisemny.</w:t>
            </w:r>
          </w:p>
          <w:p w:rsidR="6CE2E09F" w:rsidP="6CE2E09F" w:rsidRDefault="6CE2E09F" w14:paraId="619529C9" w14:textId="359DF9F2">
            <w:pPr>
              <w:pStyle w:val="Zawartotabeli"/>
            </w:pPr>
          </w:p>
        </w:tc>
      </w:tr>
    </w:tbl>
    <w:p w:rsidRPr="006722B2" w:rsidR="00303F50" w:rsidP="6CE2E09F" w:rsidRDefault="00303F50" w14:paraId="3365A963" w14:textId="6B85B7C6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Pr="006722B2" w:rsidR="00303F50" w:rsidTr="6CE2E09F" w14:paraId="27AA2BDC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Pr="006722B2" w:rsidR="00303F50" w:rsidP="3673F35D" w:rsidRDefault="4EF5AFD5" w14:paraId="5E20079D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Uwagi</w:t>
            </w:r>
          </w:p>
        </w:tc>
        <w:tc>
          <w:tcPr>
            <w:tcW w:w="3984" w:type="pct"/>
            <w:vAlign w:val="center"/>
          </w:tcPr>
          <w:p w:rsidRPr="006722B2" w:rsidR="00303F50" w:rsidP="6CE2E09F" w:rsidRDefault="63A43AD9" w14:paraId="159B1ED9" w14:textId="7039724D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.</w:t>
            </w:r>
          </w:p>
          <w:p w:rsidRPr="006722B2" w:rsidR="00303F50" w:rsidP="6CE2E09F" w:rsidRDefault="00303F50" w14:paraId="0DD10B46" w14:textId="359DF9F2">
            <w:pPr>
              <w:pStyle w:val="Zawartotabeli"/>
            </w:pPr>
          </w:p>
        </w:tc>
      </w:tr>
    </w:tbl>
    <w:p w:rsidRPr="006722B2" w:rsidR="00303F50" w:rsidP="3673F35D" w:rsidRDefault="4EF5AFD5" w14:paraId="46616FF0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6722B2" w:rsidR="00303F50" w:rsidTr="6CE2E09F" w14:paraId="3C0C802F" w14:textId="77777777">
        <w:trPr>
          <w:trHeight w:val="7275"/>
        </w:trPr>
        <w:tc>
          <w:tcPr>
            <w:tcW w:w="5000" w:type="pct"/>
            <w:vAlign w:val="center"/>
          </w:tcPr>
          <w:p w:rsidR="00F972DB" w:rsidP="6CE2E09F" w:rsidRDefault="63A43AD9" w14:paraId="5CEBEB3F" w14:textId="6E695783">
            <w:pPr>
              <w:pStyle w:val="Akapitzlist"/>
              <w:ind w:left="0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Wykłady (1</w:t>
            </w:r>
            <w:r w:rsidR="0090199D">
              <w:rPr>
                <w:rFonts w:asciiTheme="minorHAnsi" w:hAnsiTheme="minorHAnsi" w:eastAsiaTheme="minorEastAsia" w:cstheme="minorBidi"/>
              </w:rPr>
              <w:t>0</w:t>
            </w:r>
            <w:r w:rsidRPr="6CE2E09F">
              <w:rPr>
                <w:rFonts w:asciiTheme="minorHAnsi" w:hAnsiTheme="minorHAnsi" w:eastAsiaTheme="minorEastAsia" w:cstheme="minorBidi"/>
              </w:rPr>
              <w:t>h)</w:t>
            </w:r>
          </w:p>
          <w:p w:rsidRPr="0090199D" w:rsidR="00F972DB" w:rsidP="0090199D" w:rsidRDefault="49364C1D" w14:paraId="47DEED8B" w14:textId="6EEB6398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Historia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infobrokerstwa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w Polsce i na świecie.</w:t>
            </w:r>
            <w:r w:rsidR="0090199D">
              <w:rPr>
                <w:rFonts w:asciiTheme="minorHAnsi" w:hAnsiTheme="minorHAnsi" w:eastAsiaTheme="minorEastAsia" w:cstheme="minorBidi"/>
              </w:rPr>
              <w:t xml:space="preserve"> </w:t>
            </w:r>
            <w:r w:rsidRPr="0090199D">
              <w:rPr>
                <w:rFonts w:asciiTheme="minorHAnsi" w:hAnsiTheme="minorHAnsi" w:eastAsiaTheme="minorEastAsia" w:cstheme="minorBidi"/>
              </w:rPr>
              <w:t>J</w:t>
            </w:r>
            <w:r w:rsidRPr="0090199D" w:rsidR="6C4623E6">
              <w:rPr>
                <w:rFonts w:asciiTheme="minorHAnsi" w:hAnsiTheme="minorHAnsi" w:eastAsiaTheme="minorEastAsia" w:cstheme="minorBidi"/>
              </w:rPr>
              <w:t xml:space="preserve">ak uprawiać zawód </w:t>
            </w:r>
            <w:proofErr w:type="spellStart"/>
            <w:r w:rsidRPr="0090199D" w:rsidR="6C4623E6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0090199D" w:rsidR="6C4623E6">
              <w:rPr>
                <w:rFonts w:asciiTheme="minorHAnsi" w:hAnsiTheme="minorHAnsi" w:eastAsiaTheme="minorEastAsia" w:cstheme="minorBidi"/>
              </w:rPr>
              <w:t>?</w:t>
            </w:r>
          </w:p>
          <w:p w:rsidR="00F972DB" w:rsidP="3673F35D" w:rsidRDefault="6C4623E6" w14:paraId="58F834CE" w14:textId="6EC183C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Działalność wybranych firm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inobrkerskich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(specjalizacja w zawodzie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-możliwości i ograniczenia wykonywania zawodu w Polsce).</w:t>
            </w:r>
          </w:p>
          <w:p w:rsidR="00F972DB" w:rsidP="3673F35D" w:rsidRDefault="6C4623E6" w14:paraId="7C0C9CA8" w14:textId="7777777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Wybrane aspekty (prawne, marketingowe, ekonomiczne) działalności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infobrokerskiej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>.</w:t>
            </w:r>
          </w:p>
          <w:p w:rsidR="00F972DB" w:rsidP="3673F35D" w:rsidRDefault="6C4623E6" w14:paraId="3A7592D3" w14:textId="0A01FA8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Formy promocji i reklamy firmy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infobrokerskiej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>.</w:t>
            </w:r>
          </w:p>
          <w:p w:rsidR="00F972DB" w:rsidP="3673F35D" w:rsidRDefault="6C4623E6" w14:paraId="5AA7ADF5" w14:textId="2B7FDA0F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Wiedza o źródłach, strategie wyszukiwawcze.</w:t>
            </w:r>
          </w:p>
          <w:p w:rsidR="00F972DB" w:rsidP="3673F35D" w:rsidRDefault="63A43AD9" w14:paraId="1FF298C1" w14:textId="7777777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Typy raportów zasady selekcji, ewaluacji i opracowania informacji).</w:t>
            </w:r>
          </w:p>
          <w:p w:rsidRPr="00080A36" w:rsidR="00A63959" w:rsidP="6CE2E09F" w:rsidRDefault="24F563D5" w14:paraId="1A53AE2E" w14:textId="03FEDAB5">
            <w:pPr>
              <w:pStyle w:val="Akapitzlist"/>
              <w:ind w:left="0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Ćwiczenia (30h)</w:t>
            </w:r>
          </w:p>
          <w:p w:rsidRPr="00080A36" w:rsidR="00A63959" w:rsidP="6CE2E09F" w:rsidRDefault="24F563D5" w14:paraId="41552632" w14:textId="2C03665E">
            <w:pPr>
              <w:ind w:left="360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1.   Przygotowanie, opracowanie i prezentacja warsztatu pracy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>.</w:t>
            </w:r>
          </w:p>
          <w:p w:rsidRPr="00080A36" w:rsidR="00A63959" w:rsidP="6CE2E09F" w:rsidRDefault="24F563D5" w14:paraId="1CFFC71E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Wyszukiwanie informacji przy użyciu zaawansowanych strategii.</w:t>
            </w:r>
          </w:p>
          <w:p w:rsidRPr="00080A36" w:rsidR="00A63959" w:rsidP="6CE2E09F" w:rsidRDefault="24F563D5" w14:paraId="7DBBC7E5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Wyszukiwanie informacji w głębokim Internecie. </w:t>
            </w:r>
          </w:p>
          <w:p w:rsidRPr="00080A36" w:rsidR="00A63959" w:rsidP="6CE2E09F" w:rsidRDefault="24F563D5" w14:paraId="7F04D0EF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Informacja biznesowa. Informacja naukowa.</w:t>
            </w:r>
          </w:p>
          <w:p w:rsidRPr="00080A36" w:rsidR="00A63959" w:rsidP="6CE2E09F" w:rsidRDefault="24F563D5" w14:paraId="484948BF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Przyjęcie i realizacja zlecenia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infobrokerskiego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 xml:space="preserve">. </w:t>
            </w:r>
          </w:p>
          <w:p w:rsidRPr="00080A36" w:rsidR="00A63959" w:rsidP="6CE2E09F" w:rsidRDefault="24F563D5" w14:paraId="1D91B908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Opracowanie raportu.</w:t>
            </w:r>
          </w:p>
          <w:p w:rsidRPr="00080A36" w:rsidR="00A63959" w:rsidP="6CE2E09F" w:rsidRDefault="24F563D5" w14:paraId="44E7B247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Prezentacja źródeł i narzędzi wykorzystanych w realizacji zlecenia – wnioski i komentarze. </w:t>
            </w:r>
          </w:p>
          <w:p w:rsidRPr="00080A36" w:rsidR="00A63959" w:rsidP="6CE2E09F" w:rsidRDefault="24F563D5" w14:paraId="5BB8A9B8" w14:textId="62A4565D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Prezentacja działalności wybranej firmy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infobrokerskiej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>.</w:t>
            </w:r>
          </w:p>
          <w:p w:rsidRPr="00080A36" w:rsidR="00A63959" w:rsidP="6CE2E09F" w:rsidRDefault="24F563D5" w14:paraId="2C8572A8" w14:textId="6F53C93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Przygotowanie propozycji kodeksu etyki zawodowej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>.</w:t>
            </w:r>
          </w:p>
          <w:p w:rsidRPr="00080A36" w:rsidR="00A63959" w:rsidP="6CE2E09F" w:rsidRDefault="24F563D5" w14:paraId="68D226CB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Propozycja własnej firmy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infobrokerskiej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>.</w:t>
            </w:r>
          </w:p>
          <w:p w:rsidRPr="00080A36" w:rsidR="00A63959" w:rsidP="6CE2E09F" w:rsidRDefault="24F563D5" w14:paraId="04B62077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Zapotrzebowanie na usługi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infobrokerskie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 xml:space="preserve"> (wywiad, sonda, ankieta). </w:t>
            </w:r>
          </w:p>
          <w:p w:rsidRPr="00080A36" w:rsidR="00A63959" w:rsidP="6CE2E09F" w:rsidRDefault="24F563D5" w14:paraId="2BAD8F04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Kiedy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 xml:space="preserve"> łamie prawo – dyskusja. </w:t>
            </w:r>
          </w:p>
          <w:p w:rsidRPr="00080A36" w:rsidR="00A63959" w:rsidP="6CE2E09F" w:rsidRDefault="24F563D5" w14:paraId="23101BF0" w14:textId="7033F1D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Posumowanie kursu.</w:t>
            </w:r>
          </w:p>
        </w:tc>
      </w:tr>
    </w:tbl>
    <w:p w:rsidRPr="006722B2" w:rsidR="00303F50" w:rsidP="3673F35D" w:rsidRDefault="4EF5AFD5" w14:paraId="469E552E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Wykaz literatury 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6722B2" w:rsidR="00303F50" w:rsidTr="6CE2E09F" w14:paraId="1F85AD90" w14:textId="77777777">
        <w:trPr>
          <w:trHeight w:val="1134"/>
        </w:trPr>
        <w:tc>
          <w:tcPr>
            <w:tcW w:w="5000" w:type="pct"/>
            <w:vAlign w:val="center"/>
          </w:tcPr>
          <w:p w:rsidRPr="00080A36" w:rsidR="00C075D2" w:rsidP="3673F35D" w:rsidRDefault="59CB86CC" w14:paraId="19581FA2" w14:textId="7CE438F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proofErr w:type="spellStart"/>
            <w:r w:rsidRPr="6CE2E09F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Infobrokerstwo</w:t>
            </w:r>
            <w:proofErr w:type="spellEnd"/>
            <w:r w:rsidRPr="6CE2E09F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</w:t>
            </w:r>
            <w:r w:rsidRPr="6CE2E09F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Idee, koncepcje, rozwiązania praktyczne</w:t>
            </w:r>
            <w:r w:rsidRPr="6CE2E09F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pod red. M. Kowalska, T. Wojewódzki, Gdańsk 2015 </w:t>
            </w:r>
          </w:p>
          <w:p w:rsidRPr="00080A36" w:rsidR="00C075D2" w:rsidP="3673F35D" w:rsidRDefault="41946823" w14:paraId="5C907121" w14:textId="0A8F1CF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Zawód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infobroker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. Polski rynek informacj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i pod red. S. Cisek, A.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Januszko-Szakiel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, 2016 </w:t>
            </w:r>
          </w:p>
          <w:p w:rsidRPr="00080A36" w:rsidR="00C075D2" w:rsidP="3673F35D" w:rsidRDefault="41946823" w14:paraId="24062122" w14:textId="7777777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AIIP (2011) [dok.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elektr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.].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The Independent Information Professional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 Dostępny w WWW: http://www.aiip.org/ </w:t>
            </w:r>
          </w:p>
          <w:p w:rsidRPr="00080A36" w:rsidR="00C075D2" w:rsidP="3673F35D" w:rsidRDefault="41946823" w14:paraId="3A3FEBD4" w14:textId="0885C6F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Bates, Mary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Ellen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(2010)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Building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 &amp;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Running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Successful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Research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 Business. A Guide for the Independent Information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Profesional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 Second Edition.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CyberAge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Books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 ISBN 978-0-910965-85-9 </w:t>
            </w:r>
          </w:p>
          <w:p w:rsidRPr="00080A36" w:rsidR="00C075D2" w:rsidP="3673F35D" w:rsidRDefault="41946823" w14:paraId="2F8B1CAB" w14:textId="7777777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Bates Information Services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.[online] Dostępny w WWW: http://www.batesinfo.com/ </w:t>
            </w:r>
          </w:p>
          <w:p w:rsidRPr="00080A36" w:rsidR="00C075D2" w:rsidP="3673F35D" w:rsidRDefault="41946823" w14:paraId="31F24F79" w14:textId="7777777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Cisek, Sabina (2007) [dok.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elektr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. prezentacja .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ppt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].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Infobrokerstwo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 w Polsce. Stan obecny i perspektywy.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Dostępny w WWW: http://149.156.160.7/~cisek/broker%20_in-formacji/Cisek_infobrokerstwo_w_Polsce.ppt lub http://www.slideshare.net/sabinacisek/ </w:t>
            </w:r>
          </w:p>
          <w:p w:rsidRPr="00080A36" w:rsidR="00C075D2" w:rsidP="3673F35D" w:rsidRDefault="41946823" w14:paraId="54777645" w14:textId="7777777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Cisek,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Sabina Broker informacji: istota zawodu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 http://hdl.handle.net/10760/10880 </w:t>
            </w:r>
          </w:p>
          <w:p w:rsidRPr="00C075D2" w:rsidR="00303F50" w:rsidP="3673F35D" w:rsidRDefault="41946823" w14:paraId="433691D7" w14:textId="678AD76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Fijałkowski, Konrad R. (2006)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Broker informacji – definicja misji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 W: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Informacja w sieci. Problemy, metody, technologie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, pod red. Barbary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Sosińskiej-Kalaty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, Ewy Chuchro i Włodzimierza Daszyńskiego, s. 29-34.</w:t>
            </w:r>
          </w:p>
        </w:tc>
      </w:tr>
    </w:tbl>
    <w:p w:rsidRPr="006722B2" w:rsidR="00303F50" w:rsidP="3673F35D" w:rsidRDefault="4EF5AFD5" w14:paraId="66603996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6722B2" w:rsidR="00303F50" w:rsidTr="6CE2E09F" w14:paraId="2D445749" w14:textId="77777777">
        <w:trPr>
          <w:trHeight w:val="1134"/>
        </w:trPr>
        <w:tc>
          <w:tcPr>
            <w:tcW w:w="5000" w:type="pct"/>
            <w:vAlign w:val="center"/>
          </w:tcPr>
          <w:p w:rsidR="00C075D2" w:rsidP="3673F35D" w:rsidRDefault="41946823" w14:paraId="3040E840" w14:textId="22A09E7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Kamińska-Czubała B.,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 xml:space="preserve">Ponure rozważania o zawodzie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infobrokera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. Konspekt nr 19.[online]Dostępny w WWW: http://www.ap.krakow.pl/konspekt/19/broker.html </w:t>
            </w:r>
          </w:p>
          <w:p w:rsidR="00C075D2" w:rsidP="3673F35D" w:rsidRDefault="59CB86CC" w14:paraId="7681FEFF" w14:textId="3BF30FFE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Król  A., </w:t>
            </w:r>
            <w:r w:rsidRPr="6CE2E09F">
              <w:rPr>
                <w:rFonts w:asciiTheme="minorHAnsi" w:hAnsiTheme="minorHAnsi" w:eastAsiaTheme="minorEastAsia" w:cstheme="minorBidi"/>
                <w:i/>
                <w:iCs/>
              </w:rPr>
              <w:t>Broker informacji – powstawanie nowego zawodu</w:t>
            </w:r>
            <w:r w:rsidRPr="6CE2E09F">
              <w:rPr>
                <w:rFonts w:asciiTheme="minorHAnsi" w:hAnsiTheme="minorHAnsi" w:eastAsiaTheme="minorEastAsia" w:cstheme="minorBidi"/>
              </w:rPr>
              <w:t xml:space="preserve">. „Zagadnienia Naukoznawstwa”, 2004 nr 1, s. 63-76 </w:t>
            </w:r>
          </w:p>
          <w:p w:rsidR="00C075D2" w:rsidP="3673F35D" w:rsidRDefault="41946823" w14:paraId="3054CDD7" w14:textId="46866BDD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Nowak</w:t>
            </w:r>
            <w:r w:rsidRPr="3673F35D" w:rsidR="49364C1D">
              <w:rPr>
                <w:rFonts w:asciiTheme="minorHAnsi" w:hAnsiTheme="minorHAnsi" w:eastAsiaTheme="minorEastAsia" w:cstheme="minorBidi"/>
              </w:rPr>
              <w:t xml:space="preserve"> E.</w:t>
            </w:r>
            <w:r w:rsidRPr="3673F35D">
              <w:rPr>
                <w:rFonts w:asciiTheme="minorHAnsi" w:hAnsiTheme="minorHAnsi" w:eastAsiaTheme="minorEastAsia" w:cstheme="minorBidi"/>
              </w:rPr>
              <w:t xml:space="preserve">,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Broker informacji – odpowiedź na zapotrzebowanie XXI wieku</w:t>
            </w:r>
            <w:r w:rsidRPr="3673F35D">
              <w:rPr>
                <w:rFonts w:asciiTheme="minorHAnsi" w:hAnsiTheme="minorHAnsi" w:eastAsiaTheme="minorEastAsia" w:cstheme="minorBidi"/>
              </w:rPr>
              <w:t xml:space="preserve">. </w:t>
            </w:r>
            <w:r w:rsidRPr="3673F35D" w:rsidR="49364C1D">
              <w:rPr>
                <w:rFonts w:asciiTheme="minorHAnsi" w:hAnsiTheme="minorHAnsi" w:eastAsiaTheme="minorEastAsia" w:cstheme="minorBidi"/>
              </w:rPr>
              <w:t>„</w:t>
            </w:r>
            <w:r w:rsidRPr="3673F35D">
              <w:rPr>
                <w:rFonts w:asciiTheme="minorHAnsi" w:hAnsiTheme="minorHAnsi" w:eastAsiaTheme="minorEastAsia" w:cstheme="minorBidi"/>
              </w:rPr>
              <w:t>Zagadnienia Informacji Naukowej</w:t>
            </w:r>
            <w:r w:rsidRPr="3673F35D" w:rsidR="49364C1D">
              <w:rPr>
                <w:rFonts w:asciiTheme="minorHAnsi" w:hAnsiTheme="minorHAnsi" w:eastAsiaTheme="minorEastAsia" w:cstheme="minorBidi"/>
              </w:rPr>
              <w:t>”</w:t>
            </w:r>
            <w:r w:rsidRPr="3673F35D">
              <w:rPr>
                <w:rFonts w:asciiTheme="minorHAnsi" w:hAnsiTheme="minorHAnsi" w:eastAsiaTheme="minorEastAsia" w:cstheme="minorBidi"/>
              </w:rPr>
              <w:t xml:space="preserve"> 2006 nr 1 (87), s. 51-63.</w:t>
            </w:r>
          </w:p>
          <w:p w:rsidR="00C075D2" w:rsidP="3673F35D" w:rsidRDefault="41946823" w14:paraId="430661A1" w14:textId="156BE860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Pastuszka</w:t>
            </w:r>
            <w:r w:rsidRPr="3673F35D" w:rsidR="49364C1D">
              <w:rPr>
                <w:rFonts w:asciiTheme="minorHAnsi" w:hAnsiTheme="minorHAnsi" w:eastAsiaTheme="minorEastAsia" w:cstheme="minorBidi"/>
              </w:rPr>
              <w:t xml:space="preserve"> B., </w:t>
            </w:r>
            <w:proofErr w:type="spellStart"/>
            <w:r w:rsidRPr="3673F35D" w:rsidR="49364C1D">
              <w:rPr>
                <w:rFonts w:asciiTheme="minorHAnsi" w:hAnsiTheme="minorHAnsi" w:eastAsiaTheme="minorEastAsia" w:cstheme="minorBidi"/>
                <w:i/>
                <w:iCs/>
              </w:rPr>
              <w:t>I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nfobroker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 xml:space="preserve"> w świecie biznesu – kiedy i do jakich zadań przedsiębiorstwa potrzebują usług brokera informacji?</w:t>
            </w:r>
            <w:r w:rsidRPr="3673F35D">
              <w:rPr>
                <w:rFonts w:asciiTheme="minorHAnsi" w:hAnsiTheme="minorHAnsi" w:eastAsiaTheme="minorEastAsia" w:cstheme="minorBidi"/>
              </w:rPr>
              <w:t xml:space="preserve"> W: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 xml:space="preserve">III Seminarium z cyklu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Infobroker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: Efektywne wykorzystanie zasobów informacyjnych sieci</w:t>
            </w:r>
            <w:r w:rsidRPr="3673F35D">
              <w:rPr>
                <w:rFonts w:asciiTheme="minorHAnsi" w:hAnsiTheme="minorHAnsi" w:eastAsiaTheme="minorEastAsia" w:cstheme="minorBidi"/>
              </w:rPr>
              <w:t xml:space="preserve"> (2007). Warszawa: Centrum Promocji Informatyki.</w:t>
            </w:r>
          </w:p>
          <w:p w:rsidRPr="006722B2" w:rsidR="00303F50" w:rsidP="3673F35D" w:rsidRDefault="41946823" w14:paraId="148E2C40" w14:textId="7CE046BB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 Materska Katarzyna,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Informacja w organizacjach społeczeństwa wiedzy</w:t>
            </w:r>
            <w:r w:rsidRPr="3673F35D">
              <w:rPr>
                <w:rFonts w:asciiTheme="minorHAnsi" w:hAnsiTheme="minorHAnsi" w:eastAsiaTheme="minorEastAsia" w:cstheme="minorBidi"/>
              </w:rPr>
              <w:t>. Warszawa 2007.</w:t>
            </w:r>
          </w:p>
        </w:tc>
      </w:tr>
    </w:tbl>
    <w:p w:rsidRPr="006722B2" w:rsidR="00303F50" w:rsidP="3673F35D" w:rsidRDefault="4EF5AFD5" w14:paraId="31D562AA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6722B2" w:rsidR="0029172F" w:rsidTr="221A1E2D" w14:paraId="3635C986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6722B2" w:rsidR="00090B68" w:rsidP="3673F35D" w:rsidRDefault="2ED25C6F" w14:paraId="6236D0BF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Liczba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6722B2" w:rsidR="00090B68" w:rsidP="3673F35D" w:rsidRDefault="2ED25C6F" w14:paraId="6BF32A0B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6722B2" w:rsidR="00090B68" w:rsidP="221A1E2D" w:rsidRDefault="43895414" w14:paraId="6AA0CF18" w14:textId="10A5AABD">
            <w:pPr>
              <w:jc w:val="center"/>
              <w:rPr>
                <w:rFonts w:ascii="Calibri" w:hAnsi="Calibri" w:eastAsia="" w:cs="" w:asciiTheme="minorAscii" w:hAnsiTheme="minorAscii" w:eastAsiaTheme="minorEastAsia" w:cstheme="minorBidi"/>
                <w:lang w:eastAsia="en-US"/>
              </w:rPr>
            </w:pPr>
            <w:r w:rsidRPr="221A1E2D" w:rsidR="43895414">
              <w:rPr>
                <w:rFonts w:ascii="Calibri" w:hAnsi="Calibri" w:eastAsia="" w:cs="" w:asciiTheme="minorAscii" w:hAnsiTheme="minorAscii" w:eastAsiaTheme="minorEastAsia" w:cstheme="minorBidi"/>
                <w:lang w:eastAsia="en-US"/>
              </w:rPr>
              <w:t>1</w:t>
            </w:r>
            <w:r w:rsidRPr="221A1E2D" w:rsidR="549EC824">
              <w:rPr>
                <w:rFonts w:ascii="Calibri" w:hAnsi="Calibri" w:eastAsia="" w:cs="" w:asciiTheme="minorAscii" w:hAnsiTheme="minorAscii" w:eastAsiaTheme="minorEastAsia" w:cstheme="minorBidi"/>
                <w:lang w:eastAsia="en-US"/>
              </w:rPr>
              <w:t>0</w:t>
            </w:r>
          </w:p>
        </w:tc>
      </w:tr>
      <w:tr w:rsidRPr="006722B2" w:rsidR="0029172F" w:rsidTr="221A1E2D" w14:paraId="46B0D290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6722B2" w:rsidR="00090B68" w:rsidP="000A1FA6" w:rsidRDefault="00090B68" w14:paraId="4880F28B" w14:textId="77777777">
            <w:pPr>
              <w:rPr>
                <w:rFonts w:ascii="Arial" w:hAnsi="Arial"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6722B2" w:rsidR="00090B68" w:rsidP="3673F35D" w:rsidRDefault="2ED25C6F" w14:paraId="15E5A8AC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6722B2" w:rsidR="00090B68" w:rsidP="3673F35D" w:rsidRDefault="43895414" w14:paraId="268490B9" w14:textId="3D38B768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30</w:t>
            </w:r>
          </w:p>
        </w:tc>
      </w:tr>
      <w:tr w:rsidRPr="006722B2" w:rsidR="0029172F" w:rsidTr="221A1E2D" w14:paraId="575E6A51" w14:textId="77777777">
        <w:trPr>
          <w:cantSplit/>
          <w:trHeight w:val="397"/>
        </w:trPr>
        <w:tc>
          <w:tcPr>
            <w:tcW w:w="1746" w:type="pct"/>
            <w:vMerge/>
            <w:tcMar/>
            <w:vAlign w:val="center"/>
          </w:tcPr>
          <w:p w:rsidRPr="006722B2" w:rsidR="00090B68" w:rsidP="000A1FA6" w:rsidRDefault="00090B68" w14:paraId="088AB17D" w14:textId="77777777">
            <w:pPr>
              <w:rPr>
                <w:rFonts w:ascii="Arial" w:hAnsi="Arial"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6722B2" w:rsidR="00090B68" w:rsidP="3673F35D" w:rsidRDefault="2ED25C6F" w14:paraId="4BC7AD59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6722B2" w:rsidR="00090B68" w:rsidP="221A1E2D" w:rsidRDefault="43895414" w14:paraId="46521E3A" w14:textId="1786F78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" w:cs="" w:asciiTheme="minorAscii" w:hAnsiTheme="minorAscii" w:eastAsiaTheme="minorEastAsia" w:cstheme="minorBidi"/>
                <w:lang w:eastAsia="en-US"/>
              </w:rPr>
            </w:pPr>
            <w:r w:rsidRPr="221A1E2D" w:rsidR="5642363D">
              <w:rPr>
                <w:rFonts w:ascii="Calibri" w:hAnsi="Calibri" w:eastAsia="" w:cs="" w:asciiTheme="minorAscii" w:hAnsiTheme="minorAscii" w:eastAsiaTheme="minorEastAsia" w:cstheme="minorBidi"/>
                <w:lang w:eastAsia="en-US"/>
              </w:rPr>
              <w:t>5</w:t>
            </w:r>
          </w:p>
        </w:tc>
      </w:tr>
      <w:tr w:rsidRPr="006722B2" w:rsidR="0029172F" w:rsidTr="221A1E2D" w14:paraId="16323374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6722B2" w:rsidR="00090B68" w:rsidP="3673F35D" w:rsidRDefault="2ED25C6F" w14:paraId="5C2177B2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Liczba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6722B2" w:rsidR="00090B68" w:rsidP="3673F35D" w:rsidRDefault="2ED25C6F" w14:paraId="0AF9D271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6722B2" w:rsidR="00090B68" w:rsidP="3673F35D" w:rsidRDefault="43895414" w14:paraId="2D0AE64F" w14:textId="29004D7A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5</w:t>
            </w:r>
          </w:p>
        </w:tc>
      </w:tr>
      <w:tr w:rsidRPr="006722B2" w:rsidR="0029172F" w:rsidTr="221A1E2D" w14:paraId="27C660C1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6722B2" w:rsidR="00090B68" w:rsidP="000A1FA6" w:rsidRDefault="00090B68" w14:paraId="1EEC98F2" w14:textId="77777777">
            <w:pPr>
              <w:rPr>
                <w:rFonts w:ascii="Arial" w:hAnsi="Arial"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6722B2" w:rsidR="00090B68" w:rsidP="3673F35D" w:rsidRDefault="20D6A963" w14:paraId="75B45167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6722B2" w:rsidR="00090B68" w:rsidP="221A1E2D" w:rsidRDefault="43895414" w14:paraId="21A3E64A" w14:textId="7393EB02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21A1E2D" w:rsidR="2335D865">
              <w:rPr>
                <w:rFonts w:ascii="Calibri" w:hAnsi="Calibri" w:eastAsia="" w:cs="" w:asciiTheme="minorAscii" w:hAnsiTheme="minorAscii" w:eastAsiaTheme="minorEastAsia" w:cstheme="minorBidi"/>
                <w:lang w:eastAsia="en-US"/>
              </w:rPr>
              <w:t>5</w:t>
            </w:r>
          </w:p>
        </w:tc>
      </w:tr>
      <w:tr w:rsidRPr="006722B2" w:rsidR="0029172F" w:rsidTr="221A1E2D" w14:paraId="26ADBAAD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6722B2" w:rsidR="00090B68" w:rsidP="000A1FA6" w:rsidRDefault="00090B68" w14:paraId="007A849D" w14:textId="77777777">
            <w:pPr>
              <w:rPr>
                <w:rFonts w:ascii="Arial" w:hAnsi="Arial"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6722B2" w:rsidR="00090B68" w:rsidP="3673F35D" w:rsidRDefault="20D6A963" w14:paraId="773E2CDC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6722B2" w:rsidR="00090B68" w:rsidP="3673F35D" w:rsidRDefault="43895414" w14:paraId="274BEC1C" w14:textId="3CD71AAC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1</w:t>
            </w:r>
            <w:r w:rsidR="0090199D">
              <w:rPr>
                <w:rFonts w:asciiTheme="minorHAnsi" w:hAnsiTheme="minorHAnsi" w:eastAsiaTheme="minorEastAsia" w:cstheme="minorBidi"/>
                <w:lang w:eastAsia="en-US"/>
              </w:rPr>
              <w:t>0</w:t>
            </w:r>
          </w:p>
        </w:tc>
      </w:tr>
      <w:tr w:rsidRPr="006722B2" w:rsidR="0029172F" w:rsidTr="221A1E2D" w14:paraId="4DBAEE56" w14:textId="77777777">
        <w:trPr>
          <w:cantSplit/>
          <w:trHeight w:val="397"/>
        </w:trPr>
        <w:tc>
          <w:tcPr>
            <w:tcW w:w="1746" w:type="pct"/>
            <w:vMerge/>
            <w:tcMar/>
            <w:vAlign w:val="center"/>
          </w:tcPr>
          <w:p w:rsidRPr="006722B2" w:rsidR="00090B68" w:rsidP="000A1FA6" w:rsidRDefault="00090B68" w14:paraId="71DF43C7" w14:textId="77777777">
            <w:pPr>
              <w:rPr>
                <w:rFonts w:ascii="Arial" w:hAnsi="Arial"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6722B2" w:rsidR="00090B68" w:rsidP="3673F35D" w:rsidRDefault="20D6A963" w14:paraId="1D382DB2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6722B2" w:rsidR="00090B68" w:rsidP="3673F35D" w:rsidRDefault="43895414" w14:paraId="0F3DB7A5" w14:textId="6C56A12F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10</w:t>
            </w:r>
          </w:p>
        </w:tc>
      </w:tr>
      <w:tr w:rsidRPr="006722B2" w:rsidR="00357B4E" w:rsidTr="221A1E2D" w14:paraId="79251DB5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6722B2" w:rsidR="00357B4E" w:rsidP="3673F35D" w:rsidRDefault="5FF2EF96" w14:paraId="17563854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6722B2" w:rsidR="00357B4E" w:rsidP="221A1E2D" w:rsidRDefault="0090199D" w14:paraId="61BBB53F" w14:textId="73D4C77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21A1E2D" w:rsidR="73BF15BC">
              <w:rPr>
                <w:rFonts w:ascii="Calibri" w:hAnsi="Calibri" w:eastAsia="" w:cs="" w:asciiTheme="minorAscii" w:hAnsiTheme="minorAscii" w:eastAsiaTheme="minorEastAsia" w:cstheme="minorBidi"/>
                <w:lang w:eastAsia="en-US"/>
              </w:rPr>
              <w:t>75</w:t>
            </w:r>
          </w:p>
        </w:tc>
      </w:tr>
      <w:tr w:rsidRPr="006722B2" w:rsidR="00357B4E" w:rsidTr="221A1E2D" w14:paraId="1EEEB6A4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6722B2" w:rsidR="00357B4E" w:rsidP="3673F35D" w:rsidRDefault="5FF2EF96" w14:paraId="1FF19135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Liczba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6722B2" w:rsidR="00357B4E" w:rsidP="3673F35D" w:rsidRDefault="0090199D" w14:paraId="115C59D3" w14:textId="7E77B60D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>
              <w:rPr>
                <w:rFonts w:asciiTheme="minorHAnsi" w:hAnsiTheme="minorHAnsi" w:eastAsiaTheme="minorEastAsia" w:cstheme="minorBidi"/>
                <w:lang w:eastAsia="en-US"/>
              </w:rPr>
              <w:t>3</w:t>
            </w:r>
          </w:p>
        </w:tc>
      </w:tr>
    </w:tbl>
    <w:p w:rsidRPr="006722B2" w:rsidR="00090B68" w:rsidP="3673F35D" w:rsidRDefault="00090B68" w14:paraId="46E173E4" w14:textId="77777777">
      <w:pPr>
        <w:pStyle w:val="Tekstdymka1"/>
        <w:rPr>
          <w:rFonts w:asciiTheme="minorHAnsi" w:hAnsiTheme="minorHAnsi" w:eastAsiaTheme="minorEastAsia" w:cstheme="minorBidi"/>
          <w:sz w:val="22"/>
          <w:szCs w:val="22"/>
        </w:rPr>
      </w:pPr>
    </w:p>
    <w:sectPr w:rsidRPr="006722B2" w:rsidR="00090B68" w:rsidSect="0000300D">
      <w:headerReference w:type="default" r:id="rId10"/>
      <w:footerReference w:type="default" r:id="rId11"/>
      <w:footnotePr>
        <w:pos w:val="beneathText"/>
      </w:footnotePr>
      <w:pgSz w:w="11905" w:h="16837" w:orient="portrait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300D" w:rsidP="00B56EF9" w:rsidRDefault="0000300D" w14:paraId="00738B7D" w14:textId="77777777">
      <w:r>
        <w:separator/>
      </w:r>
    </w:p>
  </w:endnote>
  <w:endnote w:type="continuationSeparator" w:id="0">
    <w:p w:rsidR="0000300D" w:rsidP="00B56EF9" w:rsidRDefault="0000300D" w14:paraId="7F58B7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F50" w:rsidP="001A402E" w:rsidRDefault="00363433" w14:paraId="7496A1E2" w14:textId="77777777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300D" w:rsidP="00B56EF9" w:rsidRDefault="0000300D" w14:paraId="194CA126" w14:textId="77777777">
      <w:r>
        <w:separator/>
      </w:r>
    </w:p>
  </w:footnote>
  <w:footnote w:type="continuationSeparator" w:id="0">
    <w:p w:rsidR="0000300D" w:rsidP="00B56EF9" w:rsidRDefault="0000300D" w14:paraId="3BEE08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529F" w:rsidR="00606DE1" w:rsidP="001A402E" w:rsidRDefault="00606DE1" w14:paraId="0D57FD32" w14:textId="4F55774E">
    <w:pPr>
      <w:jc w:val="center"/>
    </w:pPr>
    <w:r w:rsidRPr="006B529F">
      <w:t xml:space="preserve">Kierunek: </w:t>
    </w:r>
    <w:r>
      <w:t>Zarządzanie informacją i publikowanie cyfrowe</w:t>
    </w:r>
  </w:p>
  <w:p w:rsidR="00606DE1" w:rsidP="001A402E" w:rsidRDefault="00606DE1" w14:paraId="03992CC7" w14:textId="0BD4CBFE">
    <w:pPr>
      <w:jc w:val="center"/>
    </w:pPr>
    <w:r w:rsidRPr="006B529F">
      <w:t xml:space="preserve">Studia stacjonarne </w:t>
    </w:r>
    <w:r w:rsidR="006722B2">
      <w:t>1</w:t>
    </w:r>
    <w:r w:rsidRPr="006B529F">
      <w:t xml:space="preserve"> stopnia, semestr </w:t>
    </w:r>
    <w:r w:rsidR="006722B2">
      <w:t>IV</w:t>
    </w:r>
    <w:r w:rsidRPr="006B529F">
      <w:t xml:space="preserve"> (kurs </w:t>
    </w:r>
    <w: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1A402E">
      <w:t>20</w:t>
    </w:r>
    <w:r w:rsidR="0090199D">
      <w:t>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F570D1C"/>
    <w:multiLevelType w:val="hybridMultilevel"/>
    <w:tmpl w:val="C7E40C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2F70"/>
    <w:multiLevelType w:val="hybridMultilevel"/>
    <w:tmpl w:val="BAC6C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7C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0415610">
    <w:abstractNumId w:val="0"/>
  </w:num>
  <w:num w:numId="2" w16cid:durableId="1496651475">
    <w:abstractNumId w:val="1"/>
  </w:num>
  <w:num w:numId="3" w16cid:durableId="2133206168">
    <w:abstractNumId w:val="8"/>
  </w:num>
  <w:num w:numId="4" w16cid:durableId="694113352">
    <w:abstractNumId w:val="10"/>
  </w:num>
  <w:num w:numId="5" w16cid:durableId="602566839">
    <w:abstractNumId w:val="9"/>
  </w:num>
  <w:num w:numId="6" w16cid:durableId="1068964466">
    <w:abstractNumId w:val="2"/>
  </w:num>
  <w:num w:numId="7" w16cid:durableId="541288724">
    <w:abstractNumId w:val="7"/>
  </w:num>
  <w:num w:numId="8" w16cid:durableId="2045011723">
    <w:abstractNumId w:val="4"/>
  </w:num>
  <w:num w:numId="9" w16cid:durableId="1058867496">
    <w:abstractNumId w:val="3"/>
  </w:num>
  <w:num w:numId="10" w16cid:durableId="1809929531">
    <w:abstractNumId w:val="6"/>
  </w:num>
  <w:num w:numId="11" w16cid:durableId="154005156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B2"/>
    <w:rsid w:val="00000BF4"/>
    <w:rsid w:val="0000300D"/>
    <w:rsid w:val="000078EE"/>
    <w:rsid w:val="00025F74"/>
    <w:rsid w:val="00027707"/>
    <w:rsid w:val="00054763"/>
    <w:rsid w:val="00066429"/>
    <w:rsid w:val="000754D8"/>
    <w:rsid w:val="00080A36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A402E"/>
    <w:rsid w:val="001C500B"/>
    <w:rsid w:val="001D30C5"/>
    <w:rsid w:val="00215395"/>
    <w:rsid w:val="002157B5"/>
    <w:rsid w:val="00240C16"/>
    <w:rsid w:val="0025362C"/>
    <w:rsid w:val="00257A2E"/>
    <w:rsid w:val="0029172F"/>
    <w:rsid w:val="002B5DE1"/>
    <w:rsid w:val="002C10B5"/>
    <w:rsid w:val="002E2E90"/>
    <w:rsid w:val="00303F50"/>
    <w:rsid w:val="00321D89"/>
    <w:rsid w:val="00346340"/>
    <w:rsid w:val="00347FBB"/>
    <w:rsid w:val="00356399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D40B8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78CF"/>
    <w:rsid w:val="0063262A"/>
    <w:rsid w:val="0065209A"/>
    <w:rsid w:val="00664D8C"/>
    <w:rsid w:val="006722B2"/>
    <w:rsid w:val="0069367E"/>
    <w:rsid w:val="00697C8E"/>
    <w:rsid w:val="006B529F"/>
    <w:rsid w:val="006E7775"/>
    <w:rsid w:val="00700CD5"/>
    <w:rsid w:val="00713A0D"/>
    <w:rsid w:val="00716872"/>
    <w:rsid w:val="007246D2"/>
    <w:rsid w:val="00754786"/>
    <w:rsid w:val="00767E44"/>
    <w:rsid w:val="00776FAE"/>
    <w:rsid w:val="007B594A"/>
    <w:rsid w:val="007B723C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199D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7339A"/>
    <w:rsid w:val="009921E1"/>
    <w:rsid w:val="009973EE"/>
    <w:rsid w:val="009B4FBA"/>
    <w:rsid w:val="00A31668"/>
    <w:rsid w:val="00A35A93"/>
    <w:rsid w:val="00A57638"/>
    <w:rsid w:val="00A63959"/>
    <w:rsid w:val="00A660DD"/>
    <w:rsid w:val="00A74B42"/>
    <w:rsid w:val="00A801A6"/>
    <w:rsid w:val="00A8544F"/>
    <w:rsid w:val="00AD0450"/>
    <w:rsid w:val="00AD12DF"/>
    <w:rsid w:val="00AD693F"/>
    <w:rsid w:val="00AE1D7B"/>
    <w:rsid w:val="00AF2BB6"/>
    <w:rsid w:val="00B45D72"/>
    <w:rsid w:val="00B56EF9"/>
    <w:rsid w:val="00B72CFD"/>
    <w:rsid w:val="00B777A8"/>
    <w:rsid w:val="00B97312"/>
    <w:rsid w:val="00BF2481"/>
    <w:rsid w:val="00C075D2"/>
    <w:rsid w:val="00C101CB"/>
    <w:rsid w:val="00C31CE9"/>
    <w:rsid w:val="00C36CEA"/>
    <w:rsid w:val="00C406F2"/>
    <w:rsid w:val="00C5316D"/>
    <w:rsid w:val="00C7153D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0C7C"/>
    <w:rsid w:val="00DC618E"/>
    <w:rsid w:val="00DC7704"/>
    <w:rsid w:val="00DE2A4C"/>
    <w:rsid w:val="00DE72E8"/>
    <w:rsid w:val="00E1778B"/>
    <w:rsid w:val="00E22724"/>
    <w:rsid w:val="00E4291C"/>
    <w:rsid w:val="00E87D28"/>
    <w:rsid w:val="00E9049C"/>
    <w:rsid w:val="00EB6689"/>
    <w:rsid w:val="00ED4122"/>
    <w:rsid w:val="00F24D29"/>
    <w:rsid w:val="00F4095F"/>
    <w:rsid w:val="00F42489"/>
    <w:rsid w:val="00F57314"/>
    <w:rsid w:val="00F61EB8"/>
    <w:rsid w:val="00F80960"/>
    <w:rsid w:val="00F86453"/>
    <w:rsid w:val="00F86D72"/>
    <w:rsid w:val="00F972DB"/>
    <w:rsid w:val="00FA698A"/>
    <w:rsid w:val="00FC3717"/>
    <w:rsid w:val="00FE79A6"/>
    <w:rsid w:val="05D5CB4C"/>
    <w:rsid w:val="07784B9F"/>
    <w:rsid w:val="0A432FDD"/>
    <w:rsid w:val="0AF6D502"/>
    <w:rsid w:val="0B5FE755"/>
    <w:rsid w:val="0C27B913"/>
    <w:rsid w:val="0F102781"/>
    <w:rsid w:val="16E6A4BB"/>
    <w:rsid w:val="17C403D0"/>
    <w:rsid w:val="1823BB6B"/>
    <w:rsid w:val="19DDD946"/>
    <w:rsid w:val="1A838BA5"/>
    <w:rsid w:val="1CD68942"/>
    <w:rsid w:val="1EDDA7AB"/>
    <w:rsid w:val="1F7BB552"/>
    <w:rsid w:val="20D6A963"/>
    <w:rsid w:val="2163A033"/>
    <w:rsid w:val="217204FE"/>
    <w:rsid w:val="220FEC45"/>
    <w:rsid w:val="221A1E2D"/>
    <w:rsid w:val="2335D865"/>
    <w:rsid w:val="23A2C3CE"/>
    <w:rsid w:val="24772FEB"/>
    <w:rsid w:val="24F563D5"/>
    <w:rsid w:val="279DF796"/>
    <w:rsid w:val="2E4BBE07"/>
    <w:rsid w:val="2E97A63F"/>
    <w:rsid w:val="2ED25C6F"/>
    <w:rsid w:val="31211245"/>
    <w:rsid w:val="32B74D9C"/>
    <w:rsid w:val="335058AD"/>
    <w:rsid w:val="3360116A"/>
    <w:rsid w:val="33E65AFE"/>
    <w:rsid w:val="3673F35D"/>
    <w:rsid w:val="3849DECB"/>
    <w:rsid w:val="3966AA54"/>
    <w:rsid w:val="41946823"/>
    <w:rsid w:val="43895414"/>
    <w:rsid w:val="446317CA"/>
    <w:rsid w:val="44B0F48E"/>
    <w:rsid w:val="461457EA"/>
    <w:rsid w:val="477481E0"/>
    <w:rsid w:val="47B89701"/>
    <w:rsid w:val="49364C1D"/>
    <w:rsid w:val="4A189611"/>
    <w:rsid w:val="4EF5AFD5"/>
    <w:rsid w:val="50AD39F1"/>
    <w:rsid w:val="525A08B3"/>
    <w:rsid w:val="52960D99"/>
    <w:rsid w:val="549EC824"/>
    <w:rsid w:val="5642363D"/>
    <w:rsid w:val="59CB86CC"/>
    <w:rsid w:val="5CE684F2"/>
    <w:rsid w:val="5FF2EF96"/>
    <w:rsid w:val="60EEC7FD"/>
    <w:rsid w:val="63A43AD9"/>
    <w:rsid w:val="6B8BEDA8"/>
    <w:rsid w:val="6C4623E6"/>
    <w:rsid w:val="6CE2E09F"/>
    <w:rsid w:val="6F48507A"/>
    <w:rsid w:val="72FBA34A"/>
    <w:rsid w:val="7336C41F"/>
    <w:rsid w:val="73BF15BC"/>
    <w:rsid w:val="77FCC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AD777"/>
  <w15:chartTrackingRefBased/>
  <w15:docId w15:val="{1BDD56AB-C8FE-4952-8BEA-3E9ECD6BD2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67E44"/>
    <w:rPr>
      <w:rFonts w:asciiTheme="majorHAnsi" w:hAnsiTheme="maj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%20(2)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D384001B3B24DA2980C8F378D01CC" ma:contentTypeVersion="4" ma:contentTypeDescription="Utwórz nowy dokument." ma:contentTypeScope="" ma:versionID="5fba157c7e07b532ccbc27574f5e3d67">
  <xsd:schema xmlns:xsd="http://www.w3.org/2001/XMLSchema" xmlns:xs="http://www.w3.org/2001/XMLSchema" xmlns:p="http://schemas.microsoft.com/office/2006/metadata/properties" xmlns:ns2="54734af3-4dc0-4038-a24d-ee100756434e" targetNamespace="http://schemas.microsoft.com/office/2006/metadata/properties" ma:root="true" ma:fieldsID="d022a91aa5395f01cb5b5434fea93865" ns2:_="">
    <xsd:import namespace="54734af3-4dc0-4038-a24d-ee100756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34af3-4dc0-4038-a24d-ee1007564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344BD-27CD-48AE-B5E0-64307F519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F4C8B-C2B7-4AE1-A99B-2308D91A8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F56C1C-0913-46A4-BB18-4571042DB6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karta_kursu_szablon_2021 (2) (1)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KIERUNEK_Nazwa-kursu_I_rok_(N)ST_2-sem_2020_2021</dc:title>
  <dc:subject/>
  <dc:creator>Sabina Kwiecień</dc:creator>
  <keywords>szablon;karta kursu</keywords>
  <lastModifiedBy>Sabina Kwiecień</lastModifiedBy>
  <revision>3</revision>
  <lastPrinted>2020-09-24T15:16:00.0000000Z</lastPrinted>
  <dcterms:created xsi:type="dcterms:W3CDTF">2024-02-20T13:16:00.0000000Z</dcterms:created>
  <dcterms:modified xsi:type="dcterms:W3CDTF">2024-02-20T13:19:00.2473464Z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0x0101001FDD384001B3B24DA2980C8F378D01CC</vt:lpwstr>
  </property>
</Properties>
</file>