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0A8" w:rsidP="00123A22" w:rsidRDefault="00E970A8" w14:paraId="5D7D1FAE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E970A8" w:rsidP="007E4FF0" w:rsidRDefault="00E970A8" w14:paraId="24353C7D" w14:textId="77777777">
      <w:pPr>
        <w:pStyle w:val="Nagwek1"/>
      </w:pPr>
      <w:r>
        <w:t>KARTA KURSU</w:t>
      </w:r>
    </w:p>
    <w:p w:rsidR="00E970A8" w:rsidP="007E4FF0" w:rsidRDefault="00E970A8" w14:paraId="295E5EEE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970A8" w:rsidTr="00123A22" w14:paraId="22816B91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E970A8" w:rsidP="007E4FF0" w:rsidRDefault="00E970A8" w14:paraId="246C89EF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E970A8" w:rsidP="007E4FF0" w:rsidRDefault="00E970A8" w14:paraId="72F45583" w14:textId="77777777">
            <w:pPr>
              <w:pStyle w:val="Zawartotabeli"/>
            </w:pPr>
            <w:r>
              <w:rPr>
                <w:noProof/>
              </w:rPr>
              <w:t>Social media marketing</w:t>
            </w:r>
          </w:p>
        </w:tc>
      </w:tr>
      <w:tr w:rsidRPr="001B5E31" w:rsidR="00E970A8" w:rsidTr="00123A22" w14:paraId="7211AC98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E970A8" w:rsidP="007E4FF0" w:rsidRDefault="00E970A8" w14:paraId="5A085F95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E970A8" w:rsidP="007E4FF0" w:rsidRDefault="00E970A8" w14:paraId="0E47C307" w14:textId="77777777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Social media marketing</w:t>
            </w:r>
          </w:p>
        </w:tc>
      </w:tr>
    </w:tbl>
    <w:p w:rsidRPr="002F7D10" w:rsidR="00E970A8" w:rsidP="007E4FF0" w:rsidRDefault="00E970A8" w14:paraId="2B17473E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970A8" w:rsidTr="007E4FF0" w14:paraId="46965618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E970A8" w:rsidP="007E4FF0" w:rsidRDefault="00E970A8" w14:paraId="3714F176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E970A8" w:rsidP="007E4FF0" w:rsidRDefault="00E970A8" w14:paraId="398010D6" w14:textId="77777777">
            <w:pPr>
              <w:pStyle w:val="Zawartotabeli"/>
            </w:pPr>
            <w:r>
              <w:rPr>
                <w:noProof/>
              </w:rPr>
              <w:t>dr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E970A8" w:rsidP="007E4FF0" w:rsidRDefault="00E970A8" w14:paraId="0112BAD6" w14:textId="77777777">
            <w:pPr>
              <w:pStyle w:val="Zawartotabeli"/>
            </w:pPr>
            <w:r>
              <w:t>Zespół dydaktyczny</w:t>
            </w:r>
          </w:p>
        </w:tc>
      </w:tr>
      <w:tr w:rsidR="00E970A8" w:rsidTr="007E4FF0" w14:paraId="05D1B64F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E970A8" w:rsidP="007E4FF0" w:rsidRDefault="00E970A8" w14:paraId="1071B2F6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E970A8" w:rsidP="007E4FF0" w:rsidRDefault="00E970A8" w14:paraId="74EB36F2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E970A8" w:rsidP="007E4FF0" w:rsidRDefault="00E970A8" w14:paraId="7EA7C8DD" w14:textId="77777777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</w:tr>
      <w:tr w:rsidR="00E970A8" w:rsidTr="007E4FF0" w14:paraId="792A3E3F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E970A8" w:rsidP="007E4FF0" w:rsidRDefault="00E970A8" w14:paraId="594B9717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E970A8" w:rsidP="007E4FF0" w:rsidRDefault="00E970A8" w14:paraId="43F03582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E970A8" w:rsidP="007E4FF0" w:rsidRDefault="00E970A8" w14:paraId="71418222" w14:textId="77777777">
            <w:pPr>
              <w:pStyle w:val="Zawartotabeli"/>
            </w:pPr>
          </w:p>
        </w:tc>
      </w:tr>
    </w:tbl>
    <w:p w:rsidRPr="002157B5" w:rsidR="00E970A8" w:rsidP="007E4FF0" w:rsidRDefault="00E970A8" w14:paraId="64A2E64E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E970A8" w:rsidTr="007E4FF0" w14:paraId="79C3C14B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E970A8" w:rsidP="007E4FF0" w:rsidRDefault="00E970A8" w14:paraId="586A1C12" w14:textId="77777777">
            <w:r>
              <w:rPr>
                <w:noProof/>
              </w:rPr>
              <w:t>Celem kursu jest poznanie podstawowych pojęć z zakresu marketingu w mediach społecznościowych oraz narzędzi wykorzystywanych przez social marketera. Rozwijanie umiejętności profesjonalnego opracowania i zamieszczania materiałów z zakresu marketingu w odpowiednich sieciach społecznościowych. Nabycie umiejętności badania i oceny wpływu działań social marketingu na klientów.</w:t>
            </w:r>
          </w:p>
        </w:tc>
      </w:tr>
    </w:tbl>
    <w:p w:rsidR="00E970A8" w:rsidP="007E4FF0" w:rsidRDefault="00E970A8" w14:paraId="65DB4385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970A8" w:rsidTr="007E4FF0" w14:paraId="1FF763B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970A8" w:rsidP="007E4FF0" w:rsidRDefault="00E970A8" w14:paraId="27BA271A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E970A8" w:rsidP="007E4FF0" w:rsidRDefault="00E970A8" w14:paraId="2B7AC57F" w14:textId="77777777">
            <w:r>
              <w:rPr>
                <w:noProof/>
              </w:rPr>
              <w:t>Podstawowa wiedza z zakresu public relations oraz marketingu.</w:t>
            </w:r>
          </w:p>
        </w:tc>
      </w:tr>
      <w:tr w:rsidR="00E970A8" w:rsidTr="007E4FF0" w14:paraId="2313E13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970A8" w:rsidP="007E4FF0" w:rsidRDefault="00E970A8" w14:paraId="70B84CDF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E970A8" w:rsidP="007E4FF0" w:rsidRDefault="00E970A8" w14:paraId="696A0377" w14:textId="77777777">
            <w:r>
              <w:rPr>
                <w:noProof/>
              </w:rPr>
              <w:t>Podstawowe umiejętności obsługi różnych typów mediów społecznościowych.</w:t>
            </w:r>
          </w:p>
        </w:tc>
      </w:tr>
      <w:tr w:rsidR="00E970A8" w:rsidTr="007E4FF0" w14:paraId="3B0D935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970A8" w:rsidP="007E4FF0" w:rsidRDefault="00E970A8" w14:paraId="4CB30365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E970A8" w:rsidP="007E4FF0" w:rsidRDefault="00E970A8" w14:paraId="0A96176E" w14:textId="77777777"/>
        </w:tc>
      </w:tr>
    </w:tbl>
    <w:p w:rsidR="00E970A8" w:rsidP="007E4FF0" w:rsidRDefault="00E970A8" w14:paraId="12DACCF9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970A8" w:rsidTr="4477BB3A" w14:paraId="2A3B588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E970A8" w:rsidP="007E4FF0" w:rsidRDefault="00E970A8" w14:paraId="6EF627CC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E970A8" w:rsidP="007E4FF0" w:rsidRDefault="00E970A8" w14:paraId="7461B7E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E970A8" w:rsidP="007E4FF0" w:rsidRDefault="00E970A8" w14:paraId="63D9811E" w14:textId="77777777">
            <w:r w:rsidRPr="000E57E1">
              <w:t>Odniesienie do efektów kierunkowych</w:t>
            </w:r>
          </w:p>
        </w:tc>
      </w:tr>
      <w:tr w:rsidRPr="000E57E1" w:rsidR="00E970A8" w:rsidTr="4477BB3A" w14:paraId="3EF09437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41BF2953" w14:textId="77777777"/>
        </w:tc>
        <w:tc>
          <w:tcPr>
            <w:tcW w:w="2802" w:type="pct"/>
            <w:tcMar/>
            <w:vAlign w:val="center"/>
          </w:tcPr>
          <w:p w:rsidRPr="00914D57" w:rsidR="00E970A8" w:rsidP="007E4FF0" w:rsidRDefault="00E970A8" w14:paraId="5DA13489" w14:textId="77777777">
            <w:r>
              <w:rPr>
                <w:noProof/>
              </w:rPr>
              <w:t>W01. Posiada wiedzę na temat podstawowych pojęć social media marketing. Zna specyfikę metodologii dyscyplin badających współczesne środowisko medialne. Zna na poziomie rozszerzonym terminologię z omawianego obszaru nauki.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0C694E61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E970A8" w:rsidTr="4477BB3A" w14:paraId="2CB48A7B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2E72C591" w14:textId="77777777"/>
        </w:tc>
        <w:tc>
          <w:tcPr>
            <w:tcW w:w="2802" w:type="pct"/>
            <w:tcMar/>
            <w:vAlign w:val="center"/>
          </w:tcPr>
          <w:p w:rsidRPr="000E57E1" w:rsidR="00E970A8" w:rsidP="007E4FF0" w:rsidRDefault="00E970A8" w14:paraId="04121F60" w14:textId="77777777">
            <w:r>
              <w:rPr>
                <w:noProof/>
              </w:rPr>
              <w:t>W02. Student ma pogłębioną wiedzę o metodach analizy i interpretacji zjawisk związanych z informatyzacją i globalizacją współczesnej nauki, kultury.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464A553B" w14:textId="77777777">
            <w:pPr>
              <w:jc w:val="center"/>
            </w:pPr>
            <w:r>
              <w:rPr>
                <w:noProof/>
              </w:rPr>
              <w:t>K2_W02</w:t>
            </w:r>
          </w:p>
        </w:tc>
      </w:tr>
    </w:tbl>
    <w:p w:rsidR="00E970A8" w:rsidP="007E4FF0" w:rsidRDefault="00E970A8" w14:paraId="23FB998B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970A8" w:rsidTr="4477BB3A" w14:paraId="3B5A3F6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E970A8" w:rsidP="007E4FF0" w:rsidRDefault="00E970A8" w14:paraId="063E2106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A31668" w:rsidR="00E970A8" w:rsidP="007E4FF0" w:rsidRDefault="00E970A8" w14:paraId="18858726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E970A8" w:rsidP="007E4FF0" w:rsidRDefault="00E970A8" w14:paraId="559E7779" w14:textId="77777777">
            <w:r w:rsidRPr="000E57E1">
              <w:t>Odniesienie do efektów kierunkowych</w:t>
            </w:r>
          </w:p>
        </w:tc>
      </w:tr>
      <w:tr w:rsidRPr="000E57E1" w:rsidR="00E970A8" w:rsidTr="4477BB3A" w14:paraId="3AC7DEC1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103F92E9" w14:textId="77777777"/>
        </w:tc>
        <w:tc>
          <w:tcPr>
            <w:tcW w:w="2802" w:type="pct"/>
            <w:tcMar/>
            <w:vAlign w:val="center"/>
          </w:tcPr>
          <w:p w:rsidRPr="00A31668" w:rsidR="00E970A8" w:rsidP="007E4FF0" w:rsidRDefault="00E970A8" w14:paraId="71F3C078" w14:textId="77777777">
            <w:r>
              <w:rPr>
                <w:noProof/>
              </w:rPr>
              <w:t>U01. Student potrafi opracować, przygotować, udostępnić informacje i materiały przeznaczone do udostępniania w social media i zaplanować działania promocyjne.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2F2BB4E7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E970A8" w:rsidTr="4477BB3A" w14:paraId="194B6CD8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20B96DFA" w14:textId="77777777"/>
        </w:tc>
        <w:tc>
          <w:tcPr>
            <w:tcW w:w="2802" w:type="pct"/>
            <w:tcMar/>
            <w:vAlign w:val="center"/>
          </w:tcPr>
          <w:p w:rsidRPr="000E57E1" w:rsidR="00E970A8" w:rsidP="007E4FF0" w:rsidRDefault="00E970A8" w14:paraId="04BCDDD3" w14:textId="77777777">
            <w:r>
              <w:rPr>
                <w:noProof/>
              </w:rPr>
              <w:t>U02. Student potrafi dobrać i praktycznie wykorzystać urządzenia i oprogramowanie niezbędne do opracowania i zaprezentowania zgromadzonych informacji/dokumentów w środowisku cyfrowym.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5C969E80" w14:textId="7777777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:rsidR="00E970A8" w:rsidP="007E4FF0" w:rsidRDefault="00E970A8" w14:paraId="09A42F50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970A8" w:rsidTr="4477BB3A" w14:paraId="5D5F83B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E970A8" w:rsidP="007E4FF0" w:rsidRDefault="00E970A8" w14:paraId="7AB7CBDA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E970A8" w:rsidP="007E4FF0" w:rsidRDefault="00E970A8" w14:paraId="7814687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E970A8" w:rsidP="007E4FF0" w:rsidRDefault="00E970A8" w14:paraId="41F7E02A" w14:textId="77777777">
            <w:r w:rsidRPr="000E57E1">
              <w:t>Odniesienie do efektów kierunkowych</w:t>
            </w:r>
          </w:p>
        </w:tc>
      </w:tr>
      <w:tr w:rsidRPr="000E57E1" w:rsidR="00E970A8" w:rsidTr="4477BB3A" w14:paraId="5A2DE277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344E2415" w14:textId="77777777"/>
        </w:tc>
        <w:tc>
          <w:tcPr>
            <w:tcW w:w="2802" w:type="pct"/>
            <w:tcMar/>
            <w:vAlign w:val="center"/>
          </w:tcPr>
          <w:p w:rsidRPr="00914D57" w:rsidR="00E970A8" w:rsidP="007E4FF0" w:rsidRDefault="00E970A8" w14:paraId="34CB1079" w14:textId="77777777">
            <w:r>
              <w:rPr>
                <w:noProof/>
              </w:rPr>
              <w:t>K01. Student rozumie potrzebę uczenia się przez całe życie w celu podnoszenia kompetencji zawodowych.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6D43B970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E970A8" w:rsidTr="4477BB3A" w14:paraId="58DFB8FD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E970A8" w:rsidP="007E4FF0" w:rsidRDefault="00E970A8" w14:paraId="2D55D4E9" w14:textId="77777777"/>
        </w:tc>
        <w:tc>
          <w:tcPr>
            <w:tcW w:w="2802" w:type="pct"/>
            <w:tcMar/>
            <w:vAlign w:val="center"/>
          </w:tcPr>
          <w:p w:rsidRPr="000E57E1" w:rsidR="00E970A8" w:rsidP="007E4FF0" w:rsidRDefault="00E970A8" w14:paraId="50D5B4C7" w14:textId="77777777">
            <w:r>
              <w:rPr>
                <w:noProof/>
              </w:rPr>
              <w:t>K02. Student ma świadomość odpowiedzialności za tworzenie i upowszechnianie informacji.</w:t>
            </w:r>
          </w:p>
        </w:tc>
        <w:tc>
          <w:tcPr>
            <w:tcW w:w="1178" w:type="pct"/>
            <w:tcMar/>
            <w:vAlign w:val="center"/>
          </w:tcPr>
          <w:p w:rsidRPr="000E57E1" w:rsidR="00E970A8" w:rsidP="00A01AF7" w:rsidRDefault="00E970A8" w14:paraId="318510BC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:rsidR="00E970A8" w:rsidP="007E4FF0" w:rsidRDefault="00E970A8" w14:paraId="713D3CCD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E970A8" w:rsidTr="4477BB3A" w14:paraId="550FC830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970A8" w:rsidP="007E4FF0" w:rsidRDefault="00E970A8" w14:paraId="55526594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E970A8" w:rsidTr="4477BB3A" w14:paraId="30FF5EFE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E970A8" w:rsidP="007E4FF0" w:rsidRDefault="00E970A8" w14:paraId="597FC914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BE178A" w:rsidR="00E970A8" w:rsidP="007E4FF0" w:rsidRDefault="00E970A8" w14:paraId="1651F6D5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BE178A" w:rsidR="00E970A8" w:rsidP="007E4FF0" w:rsidRDefault="00E970A8" w14:paraId="617718CD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E970A8" w:rsidTr="4477BB3A" w14:paraId="1BEBF11A" w14:textId="77777777">
        <w:trPr>
          <w:cantSplit/>
          <w:trHeight w:val="397"/>
        </w:trPr>
        <w:tc>
          <w:tcPr>
            <w:tcW w:w="1017" w:type="pct"/>
            <w:vMerge/>
            <w:tcBorders/>
            <w:tcMar/>
            <w:vAlign w:val="center"/>
          </w:tcPr>
          <w:p w:rsidRPr="00BE178A" w:rsidR="00E970A8" w:rsidP="007E4FF0" w:rsidRDefault="00E970A8" w14:paraId="4FEC0D0A" w14:textId="77777777">
            <w:pPr>
              <w:pStyle w:val="Zawartotabeli"/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BE178A" w:rsidR="00E970A8" w:rsidP="007E4FF0" w:rsidRDefault="00E970A8" w14:paraId="2DBD1F83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970A8" w:rsidP="007E4FF0" w:rsidRDefault="00E970A8" w14:paraId="4B6EA720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6F0E5BDA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14E6A33F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6F1174D6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0BBC247D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tcMar/>
            <w:vAlign w:val="center"/>
          </w:tcPr>
          <w:p w:rsidRPr="00BE178A" w:rsidR="00E970A8" w:rsidP="007E4FF0" w:rsidRDefault="00E970A8" w14:paraId="4BD094DE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E970A8" w:rsidTr="4477BB3A" w14:paraId="1D51E46B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E970A8" w:rsidP="007E4FF0" w:rsidRDefault="00E970A8" w14:paraId="458D2DDD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BE178A" w:rsidR="00E970A8" w:rsidP="4477BB3A" w:rsidRDefault="00E970A8" w14:paraId="542552B2" w14:textId="78BBC6C9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970A8" w:rsidP="4477BB3A" w:rsidRDefault="00E970A8" w14:paraId="36E26795" w14:textId="713224F0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970A8" w:rsidP="007E4FF0" w:rsidRDefault="00E970A8" w14:paraId="26AC8EB4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44EB657C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15A11493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E970A8" w:rsidP="007E4FF0" w:rsidRDefault="00E970A8" w14:paraId="5F9F0CAA" w14:textId="77777777">
            <w:pPr>
              <w:pStyle w:val="Zawartotabeli"/>
              <w:jc w:val="center"/>
            </w:pPr>
          </w:p>
        </w:tc>
        <w:tc>
          <w:tcPr>
            <w:tcW w:w="587" w:type="pct"/>
            <w:tcMar/>
            <w:vAlign w:val="center"/>
          </w:tcPr>
          <w:p w:rsidRPr="00BE178A" w:rsidR="00E970A8" w:rsidP="007E4FF0" w:rsidRDefault="00E970A8" w14:paraId="73B5B79D" w14:textId="77777777">
            <w:pPr>
              <w:pStyle w:val="Zawartotabeli"/>
              <w:jc w:val="center"/>
            </w:pPr>
          </w:p>
        </w:tc>
      </w:tr>
    </w:tbl>
    <w:p w:rsidR="00E970A8" w:rsidP="007E4FF0" w:rsidRDefault="00E970A8" w14:paraId="69B4A360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970A8" w:rsidTr="007E4FF0" w14:paraId="7C6FA7FA" w14:textId="77777777">
        <w:trPr>
          <w:trHeight w:val="1920"/>
        </w:trPr>
        <w:tc>
          <w:tcPr>
            <w:tcW w:w="5000" w:type="pct"/>
            <w:vAlign w:val="center"/>
          </w:tcPr>
          <w:p w:rsidR="00E970A8" w:rsidP="007E4FF0" w:rsidRDefault="00E970A8" w14:paraId="51EC9728" w14:textId="77777777">
            <w:r>
              <w:rPr>
                <w:noProof/>
              </w:rPr>
              <w:t>Praca laboratoryjna, dyskusja, opracowanie zadań związanych z tematyką zajęć.</w:t>
            </w:r>
          </w:p>
        </w:tc>
      </w:tr>
    </w:tbl>
    <w:p w:rsidR="00E970A8" w:rsidP="007E4FF0" w:rsidRDefault="00E970A8" w14:paraId="628C28D7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E970A8" w:rsidTr="4477BB3A" w14:paraId="191DEBF4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3607A63C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tcMar/>
            <w:vAlign w:val="center"/>
          </w:tcPr>
          <w:p w:rsidRPr="000E57E1" w:rsidR="00E970A8" w:rsidP="007E4FF0" w:rsidRDefault="00E970A8" w14:paraId="5E811560" w14:textId="77777777">
            <w:r>
              <w:t>Formy sprawdzania</w:t>
            </w:r>
          </w:p>
        </w:tc>
      </w:tr>
      <w:tr w:rsidRPr="000E57E1" w:rsidR="00E970A8" w:rsidTr="4477BB3A" w14:paraId="6D720EB3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tcMar/>
            <w:vAlign w:val="center"/>
          </w:tcPr>
          <w:p w:rsidRPr="00914D57" w:rsidR="00E970A8" w:rsidP="007E4FF0" w:rsidRDefault="00E970A8" w14:paraId="2BF1AE95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71C353C8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E970A8" w:rsidTr="4477BB3A" w14:paraId="1DEBB01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4BAACA5C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72220376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E970A8" w:rsidTr="4477BB3A" w14:paraId="20C738F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564A226C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75177A99" w14:textId="77777777">
            <w:r>
              <w:rPr>
                <w:noProof/>
              </w:rPr>
              <w:t>Projekt indywidualny, Udział w dyskusji, Referat</w:t>
            </w:r>
          </w:p>
        </w:tc>
      </w:tr>
      <w:tr w:rsidRPr="000E57E1" w:rsidR="00E970A8" w:rsidTr="4477BB3A" w14:paraId="7671001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15E13F77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7D4C62A3" w14:textId="77777777">
            <w:r>
              <w:rPr>
                <w:noProof/>
              </w:rPr>
              <w:t>Praca laboratoryjna, Udział w dyskusji, Referat</w:t>
            </w:r>
          </w:p>
        </w:tc>
      </w:tr>
      <w:tr w:rsidRPr="000E57E1" w:rsidR="00E970A8" w:rsidTr="4477BB3A" w14:paraId="62903CD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5F77B1FC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0DF3F1CF" w14:textId="77777777">
            <w:r>
              <w:rPr>
                <w:noProof/>
              </w:rPr>
              <w:t>Praca laboratoryjna</w:t>
            </w:r>
          </w:p>
        </w:tc>
      </w:tr>
      <w:tr w:rsidRPr="000E57E1" w:rsidR="00E970A8" w:rsidTr="4477BB3A" w14:paraId="7DD7C80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E970A8" w:rsidP="007E4FF0" w:rsidRDefault="00E970A8" w14:paraId="527A9EC7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tcMar/>
            <w:vAlign w:val="center"/>
          </w:tcPr>
          <w:p w:rsidRPr="000E57E1" w:rsidR="00E970A8" w:rsidP="007E4FF0" w:rsidRDefault="00E970A8" w14:paraId="452A2B9C" w14:textId="77777777">
            <w:r>
              <w:rPr>
                <w:noProof/>
              </w:rPr>
              <w:t>Praca laboratoryjna</w:t>
            </w:r>
          </w:p>
        </w:tc>
      </w:tr>
    </w:tbl>
    <w:p w:rsidR="00E970A8" w:rsidP="007E4FF0" w:rsidRDefault="00E970A8" w14:paraId="55D2FC90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970A8" w:rsidTr="007E4FF0" w14:paraId="7C6651F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970A8" w:rsidP="007E4FF0" w:rsidRDefault="00E970A8" w14:paraId="1A2FF249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E970A8" w:rsidP="007E4FF0" w:rsidRDefault="00E970A8" w14:paraId="3C6EA96B" w14:textId="77777777">
            <w:r>
              <w:rPr>
                <w:noProof/>
              </w:rPr>
              <w:t>Zaliczenie</w:t>
            </w:r>
          </w:p>
        </w:tc>
      </w:tr>
    </w:tbl>
    <w:p w:rsidRPr="002B5DE1" w:rsidR="00E970A8" w:rsidP="007E4FF0" w:rsidRDefault="00E970A8" w14:paraId="7C63B111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970A8" w:rsidTr="007E4FF0" w14:paraId="32CB9F9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970A8" w:rsidP="007E4FF0" w:rsidRDefault="00E970A8" w14:paraId="178CE3DF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E970A8" w:rsidP="007E4FF0" w:rsidRDefault="00E970A8" w14:paraId="130E9DE2" w14:textId="77777777">
            <w:pPr>
              <w:pStyle w:val="Zawartotabeli"/>
            </w:pPr>
            <w:r>
              <w:rPr>
                <w:noProof/>
              </w:rPr>
              <w:t>Właściwe przygotowanie do zajęć: dobra znajomość omawianych problemów. Rzeczowy udział w dyskusji. Poprawność merytoryczna i logiczna formułowanych sądów, ich dojrzałość i samodzielność. Poprawne opracowanie zadań i ich prezentacja na zajęciach.</w:t>
            </w:r>
          </w:p>
        </w:tc>
      </w:tr>
    </w:tbl>
    <w:p w:rsidR="00E970A8" w:rsidP="007E4FF0" w:rsidRDefault="00E970A8" w14:paraId="48B688C6" w14:textId="77777777"/>
    <w:p w:rsidR="00E970A8" w:rsidP="007E4FF0" w:rsidRDefault="00E970A8" w14:paraId="1DA9E5C1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970A8" w:rsidTr="007E4FF0" w14:paraId="00BA42C2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E970A8" w:rsidP="007E4FF0" w:rsidRDefault="00E970A8" w14:paraId="19DFDE14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E970A8" w:rsidP="007E4FF0" w:rsidRDefault="00E970A8" w14:paraId="3C576B40" w14:textId="77777777">
            <w:r>
              <w:rPr>
                <w:noProof/>
              </w:rPr>
              <w:t>brak</w:t>
            </w:r>
          </w:p>
        </w:tc>
      </w:tr>
    </w:tbl>
    <w:p w:rsidR="00E970A8" w:rsidP="007E4FF0" w:rsidRDefault="00E970A8" w14:paraId="049FAB0D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E970A8" w:rsidTr="4477BB3A" w14:paraId="0BB3C71E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7A15D0" w:rsidR="00E970A8" w:rsidP="007E4FF0" w:rsidRDefault="00E970A8" w14:paraId="7C71C964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E970A8" w:rsidP="00B92D96" w:rsidRDefault="00E970A8" w14:paraId="34480B74" w14:textId="71EBEC2D">
            <w:pPr>
              <w:rPr>
                <w:noProof/>
              </w:rPr>
            </w:pPr>
            <w:r w:rsidRPr="4477BB3A" w:rsidR="00E970A8">
              <w:rPr>
                <w:noProof/>
              </w:rPr>
              <w:t>1.</w:t>
            </w:r>
            <w:r>
              <w:tab/>
            </w:r>
            <w:r w:rsidRPr="4477BB3A" w:rsidR="00E970A8">
              <w:rPr>
                <w:noProof/>
              </w:rPr>
              <w:t xml:space="preserve"> Wprowadzenie do problematyki social media marketing. Podstawowe pojęcia z zakresu marketingu, public relations, social media. Terminologia </w:t>
            </w:r>
            <w:r w:rsidRPr="4477BB3A" w:rsidR="6FD4F184">
              <w:rPr>
                <w:noProof/>
              </w:rPr>
              <w:t>(2h)</w:t>
            </w:r>
          </w:p>
          <w:p w:rsidR="00E970A8" w:rsidP="00B92D96" w:rsidRDefault="00E970A8" w14:paraId="4AEC40F9" w14:textId="3A2A142C">
            <w:pPr>
              <w:rPr>
                <w:noProof/>
              </w:rPr>
            </w:pPr>
            <w:r w:rsidRPr="4477BB3A" w:rsidR="00E970A8">
              <w:rPr>
                <w:noProof/>
              </w:rPr>
              <w:t>2.</w:t>
            </w:r>
            <w:r>
              <w:tab/>
            </w:r>
            <w:r w:rsidRPr="4477BB3A" w:rsidR="00E970A8">
              <w:rPr>
                <w:noProof/>
              </w:rPr>
              <w:t>Narzędzia social marketera. Warsztat social media managera – zadania, znaczenie, narzędzia do monitorowania sieci i automatyzacji zarządzania w social media</w:t>
            </w:r>
            <w:r w:rsidRPr="4477BB3A" w:rsidR="48314724">
              <w:rPr>
                <w:noProof/>
              </w:rPr>
              <w:t xml:space="preserve"> (2h)</w:t>
            </w:r>
          </w:p>
          <w:p w:rsidR="00E970A8" w:rsidP="00B92D96" w:rsidRDefault="00E970A8" w14:paraId="64857682" w14:textId="70070A5D">
            <w:pPr>
              <w:rPr>
                <w:noProof/>
              </w:rPr>
            </w:pPr>
            <w:r w:rsidRPr="4477BB3A" w:rsidR="00E970A8">
              <w:rPr>
                <w:noProof/>
              </w:rPr>
              <w:t>3.</w:t>
            </w:r>
            <w:r>
              <w:tab/>
            </w:r>
            <w:r w:rsidRPr="4477BB3A" w:rsidR="00E970A8">
              <w:rPr>
                <w:noProof/>
              </w:rPr>
              <w:t xml:space="preserve">Grupy odbiorców mediów społecznościowych. Klasyfikacje, badania polskiego internetu </w:t>
            </w:r>
            <w:r w:rsidRPr="4477BB3A" w:rsidR="14C41E90">
              <w:rPr>
                <w:noProof/>
              </w:rPr>
              <w:t>(2h)</w:t>
            </w:r>
          </w:p>
          <w:p w:rsidR="00E970A8" w:rsidP="00B92D96" w:rsidRDefault="00E970A8" w14:paraId="6F204233" w14:textId="751F3FFB">
            <w:pPr>
              <w:rPr>
                <w:noProof/>
              </w:rPr>
            </w:pPr>
            <w:r w:rsidRPr="4477BB3A" w:rsidR="00E970A8">
              <w:rPr>
                <w:noProof/>
              </w:rPr>
              <w:t>4.</w:t>
            </w:r>
            <w:r>
              <w:tab/>
            </w:r>
            <w:r w:rsidRPr="4477BB3A" w:rsidR="00E970A8">
              <w:rPr>
                <w:noProof/>
              </w:rPr>
              <w:t>Influencer w social mediach. Grywalizacja w social mediach</w:t>
            </w:r>
            <w:r w:rsidRPr="4477BB3A" w:rsidR="359AC6DE">
              <w:rPr>
                <w:noProof/>
              </w:rPr>
              <w:t xml:space="preserve"> (2</w:t>
            </w:r>
            <w:r w:rsidRPr="4477BB3A" w:rsidR="0C44ABC9">
              <w:rPr>
                <w:noProof/>
              </w:rPr>
              <w:t>h</w:t>
            </w:r>
            <w:r w:rsidRPr="4477BB3A" w:rsidR="359AC6DE">
              <w:rPr>
                <w:noProof/>
              </w:rPr>
              <w:t>)</w:t>
            </w:r>
          </w:p>
          <w:p w:rsidR="00E970A8" w:rsidP="00B92D96" w:rsidRDefault="00E970A8" w14:paraId="43988AB9" w14:textId="13AE287D">
            <w:pPr>
              <w:rPr>
                <w:noProof/>
              </w:rPr>
            </w:pPr>
            <w:r w:rsidRPr="4477BB3A" w:rsidR="00E970A8">
              <w:rPr>
                <w:noProof/>
              </w:rPr>
              <w:t>5.</w:t>
            </w:r>
            <w:r>
              <w:tab/>
            </w:r>
            <w:r w:rsidRPr="4477BB3A" w:rsidR="00E970A8">
              <w:rPr>
                <w:noProof/>
              </w:rPr>
              <w:t xml:space="preserve">Strategie działań w mediach społecznościowych -case studies </w:t>
            </w:r>
            <w:r w:rsidRPr="4477BB3A" w:rsidR="21464037">
              <w:rPr>
                <w:noProof/>
              </w:rPr>
              <w:t>(2</w:t>
            </w:r>
            <w:r w:rsidRPr="4477BB3A" w:rsidR="18B3089A">
              <w:rPr>
                <w:noProof/>
              </w:rPr>
              <w:t>h</w:t>
            </w:r>
            <w:r w:rsidRPr="4477BB3A" w:rsidR="21464037">
              <w:rPr>
                <w:noProof/>
              </w:rPr>
              <w:t>)</w:t>
            </w:r>
          </w:p>
          <w:p w:rsidR="00E970A8" w:rsidP="00B92D96" w:rsidRDefault="00E970A8" w14:paraId="4E0EC023" w14:textId="5B7DBAF7">
            <w:pPr>
              <w:rPr>
                <w:noProof/>
              </w:rPr>
            </w:pPr>
            <w:r w:rsidRPr="4477BB3A" w:rsidR="00E970A8">
              <w:rPr>
                <w:noProof/>
              </w:rPr>
              <w:t>6.</w:t>
            </w:r>
            <w:r>
              <w:tab/>
            </w:r>
            <w:r w:rsidRPr="4477BB3A" w:rsidR="00E970A8">
              <w:rPr>
                <w:noProof/>
              </w:rPr>
              <w:t xml:space="preserve">Wizerunek a aktywność w social media – case studies </w:t>
            </w:r>
            <w:r w:rsidRPr="4477BB3A" w:rsidR="0716B57F">
              <w:rPr>
                <w:noProof/>
              </w:rPr>
              <w:t>(2</w:t>
            </w:r>
            <w:r w:rsidRPr="4477BB3A" w:rsidR="1B444A97">
              <w:rPr>
                <w:noProof/>
              </w:rPr>
              <w:t>h</w:t>
            </w:r>
            <w:r w:rsidRPr="4477BB3A" w:rsidR="0716B57F">
              <w:rPr>
                <w:noProof/>
              </w:rPr>
              <w:t>)</w:t>
            </w:r>
          </w:p>
          <w:p w:rsidRPr="00C079F8" w:rsidR="00E970A8" w:rsidP="007E4FF0" w:rsidRDefault="00E970A8" w14:paraId="26EDCBE5" w14:textId="0F97BD10">
            <w:r w:rsidRPr="4477BB3A" w:rsidR="00E970A8">
              <w:rPr>
                <w:noProof/>
              </w:rPr>
              <w:t>7.</w:t>
            </w:r>
            <w:r>
              <w:tab/>
            </w:r>
            <w:r w:rsidRPr="4477BB3A" w:rsidR="00E970A8">
              <w:rPr>
                <w:noProof/>
              </w:rPr>
              <w:t>Redagowanie i opracowanie planu działania zdobywającego uwagę i generującego ruch</w:t>
            </w:r>
            <w:r w:rsidRPr="4477BB3A" w:rsidR="7B736517">
              <w:rPr>
                <w:noProof/>
              </w:rPr>
              <w:t xml:space="preserve"> (3</w:t>
            </w:r>
            <w:r w:rsidRPr="4477BB3A" w:rsidR="301B5B4C">
              <w:rPr>
                <w:noProof/>
              </w:rPr>
              <w:t>h</w:t>
            </w:r>
            <w:r w:rsidRPr="4477BB3A" w:rsidR="7B736517">
              <w:rPr>
                <w:noProof/>
              </w:rPr>
              <w:t>)</w:t>
            </w:r>
            <w:r w:rsidRPr="4477BB3A" w:rsidR="00E970A8">
              <w:rPr>
                <w:noProof/>
              </w:rPr>
              <w:t xml:space="preserve"> internetowy do promocji wybranej marki. Analiza porównawcza wszystkich przygotowanych planów oraz przygotowanie zestawienia wskazującego najlepsze rozwiązania w określonych kategoriach.</w:t>
            </w:r>
          </w:p>
        </w:tc>
      </w:tr>
    </w:tbl>
    <w:p w:rsidR="00E970A8" w:rsidP="007E4FF0" w:rsidRDefault="00E970A8" w14:paraId="0AEA82D9" w14:textId="77777777">
      <w:pPr>
        <w:pStyle w:val="Nagwek2"/>
      </w:pPr>
      <w:r w:rsidR="00E970A8">
        <w:rPr/>
        <w:t xml:space="preserve">Wykaz literatury </w:t>
      </w:r>
      <w:r w:rsidR="00E970A8">
        <w:rPr/>
        <w:t>podstawowej</w:t>
      </w:r>
    </w:p>
    <w:p w:rsidR="4477BB3A" w:rsidRDefault="4477BB3A" w14:paraId="025C3A21" w14:textId="07A265A6"/>
    <w:p w:rsidR="4477BB3A" w:rsidRDefault="4477BB3A" w14:paraId="41A771AD" w14:textId="3B719602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E970A8" w:rsidTr="4477BB3A" w14:paraId="3E11D297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="00E970A8" w:rsidP="4477BB3A" w:rsidRDefault="00E970A8" w14:paraId="772D11A3" w14:textId="2B405D53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7B80875F">
              <w:rPr>
                <w:noProof/>
              </w:rPr>
              <w:t>Królewski Jarosław, Sala Paweł, E-marketing. Współczesne trendy. Pakiet startowy, Warszawa 2016</w:t>
            </w:r>
          </w:p>
          <w:p w:rsidR="00E970A8" w:rsidP="4477BB3A" w:rsidRDefault="00E970A8" w14:paraId="0300FFDE" w14:textId="48F297BA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7B80875F">
              <w:rPr>
                <w:noProof/>
              </w:rPr>
              <w:t xml:space="preserve">Lupa I., Media społecznościowe w marketingu i zarządzaniu : wybrane zagadnienia z teorii i praktyki przedsiębiorstw. Katowice 2016 </w:t>
            </w:r>
          </w:p>
          <w:p w:rsidR="00E970A8" w:rsidP="4477BB3A" w:rsidRDefault="00E970A8" w14:paraId="772C4488" w14:textId="417A93C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7B80875F">
              <w:rPr>
                <w:noProof/>
              </w:rPr>
              <w:t xml:space="preserve">Miotk A., Skuteczne social media, Wyd. One Press 2017 </w:t>
            </w:r>
          </w:p>
          <w:p w:rsidR="00E970A8" w:rsidP="4477BB3A" w:rsidRDefault="00E970A8" w14:paraId="63350F44" w14:textId="7A43BD84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0E970A8">
              <w:rPr>
                <w:noProof/>
              </w:rPr>
              <w:t>Oruba N., Strategie komunikacji w social mediach, 2022.</w:t>
            </w:r>
          </w:p>
          <w:p w:rsidR="00E970A8" w:rsidP="4477BB3A" w:rsidRDefault="00E970A8" w14:paraId="05978D48" w14:textId="288CCAA4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0E970A8">
              <w:rPr>
                <w:noProof/>
              </w:rPr>
              <w:t>Podlaski A., Marketing społecznościowy, 2012</w:t>
            </w:r>
          </w:p>
          <w:p w:rsidR="03F3DFA6" w:rsidP="4477BB3A" w:rsidRDefault="03F3DFA6" w14:paraId="40AAF34D" w14:textId="28835C9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3F3DFA6">
              <w:rPr>
                <w:noProof/>
              </w:rPr>
              <w:t>Podlaski A., Marketing społecznościowy : tajniki skutecznej promocji w Social Media . Gliwice 2011</w:t>
            </w:r>
          </w:p>
          <w:p w:rsidR="03F3DFA6" w:rsidP="4477BB3A" w:rsidRDefault="03F3DFA6" w14:paraId="7C7BB240" w14:textId="312BD611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3F3DFA6">
              <w:rPr>
                <w:noProof/>
              </w:rPr>
              <w:t>Reich T., Jak dbać o wizerunek w mediach społecznościowych, Wyd. Słowa i Myśli 2016</w:t>
            </w:r>
          </w:p>
          <w:p w:rsidR="5BFDE6A6" w:rsidP="4477BB3A" w:rsidRDefault="5BFDE6A6" w14:paraId="3280853B" w14:textId="3C59C662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5BFDE6A6">
              <w:rPr>
                <w:noProof/>
              </w:rPr>
              <w:t>Stawarz-Garcia Barbara, Content marketing i social media. Jak przyciągnąć klientów, Warszawa 2023.</w:t>
            </w:r>
          </w:p>
          <w:p w:rsidR="00E970A8" w:rsidP="4477BB3A" w:rsidRDefault="00E970A8" w14:paraId="2213B403" w14:textId="129CE09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0E970A8">
              <w:rPr>
                <w:noProof/>
              </w:rPr>
              <w:t>Wrycza-Bekier J., Fast text. Jak pisać krótkie teksty, które błyskawicznie przyciągną uwagę, 2016</w:t>
            </w:r>
          </w:p>
          <w:p w:rsidRPr="001B5E31" w:rsidR="00E970A8" w:rsidP="4477BB3A" w:rsidRDefault="00E970A8" w14:paraId="18BDA28E" w14:textId="6CA35D82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4477BB3A" w:rsidR="00E970A8">
              <w:rPr>
                <w:noProof/>
              </w:rPr>
              <w:t xml:space="preserve"> </w:t>
            </w:r>
            <w:r w:rsidRPr="4477BB3A" w:rsidR="00E970A8">
              <w:rPr>
                <w:noProof/>
              </w:rPr>
              <w:t>Żukowski M., Twoja firma w social mediach, Wyd. One Press 2020</w:t>
            </w:r>
          </w:p>
        </w:tc>
      </w:tr>
    </w:tbl>
    <w:p w:rsidR="00E970A8" w:rsidP="007E4FF0" w:rsidRDefault="00E970A8" w14:paraId="4CC8BCC0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E970A8" w:rsidTr="003516F9" w14:paraId="6A548E38" w14:textId="77777777">
        <w:trPr>
          <w:trHeight w:val="1134"/>
        </w:trPr>
        <w:tc>
          <w:tcPr>
            <w:tcW w:w="5000" w:type="pct"/>
            <w:vAlign w:val="center"/>
          </w:tcPr>
          <w:p w:rsidRPr="001B5E31" w:rsidR="00E970A8" w:rsidP="007E4FF0" w:rsidRDefault="00E970A8" w14:paraId="4BFE000B" w14:textId="77777777">
            <w:pPr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1.</w:t>
            </w:r>
            <w:r w:rsidRPr="00012825">
              <w:rPr>
                <w:noProof/>
                <w:lang w:val="en-US"/>
              </w:rPr>
              <w:tab/>
            </w:r>
            <w:r w:rsidRPr="00012825">
              <w:rPr>
                <w:noProof/>
                <w:lang w:val="en-US"/>
              </w:rPr>
              <w:t>Publikacje w: „Journal of Social Marketing” i „Marketing i Rynek”</w:t>
            </w:r>
          </w:p>
        </w:tc>
      </w:tr>
    </w:tbl>
    <w:p w:rsidR="00E970A8" w:rsidP="007E4FF0" w:rsidRDefault="00E970A8" w14:paraId="48E0ED95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E970A8" w:rsidTr="0029172F" w14:paraId="619DA428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970A8" w:rsidP="007E4FF0" w:rsidRDefault="00E970A8" w14:paraId="780754E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E970A8" w:rsidP="007E4FF0" w:rsidRDefault="00E970A8" w14:paraId="4C5111B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E970A8" w:rsidP="007E4FF0" w:rsidRDefault="00E970A8" w14:paraId="5D214D41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970A8" w:rsidTr="0029172F" w14:paraId="2ED32B73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970A8" w:rsidP="007E4FF0" w:rsidRDefault="00E970A8" w14:paraId="77AF81C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970A8" w:rsidP="007E4FF0" w:rsidRDefault="00E970A8" w14:paraId="2313653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E970A8" w:rsidP="007E4FF0" w:rsidRDefault="00E970A8" w14:paraId="3A1E1332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970A8" w:rsidTr="008848B4" w14:paraId="0FC89236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970A8" w:rsidP="007E4FF0" w:rsidRDefault="00E970A8" w14:paraId="76369CC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2829CC3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668B79B2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Pr="00BE178A" w:rsidR="00E970A8" w:rsidTr="008848B4" w14:paraId="4DB0F2E5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970A8" w:rsidP="007E4FF0" w:rsidRDefault="00E970A8" w14:paraId="1C9DCE5A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E970A8" w:rsidP="007E4FF0" w:rsidRDefault="00E970A8" w14:paraId="6D02170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E970A8" w:rsidP="007E4FF0" w:rsidRDefault="00E970A8" w14:paraId="043A5A90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Pr="00BE178A" w:rsidR="00E970A8" w:rsidTr="008848B4" w14:paraId="6EC31CA9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970A8" w:rsidP="007E4FF0" w:rsidRDefault="00E970A8" w14:paraId="186317F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970A8" w:rsidP="007E4FF0" w:rsidRDefault="00E970A8" w14:paraId="2C9AC089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E970A8" w:rsidP="007E4FF0" w:rsidRDefault="00E970A8" w14:paraId="47D919E4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E970A8" w:rsidTr="008848B4" w14:paraId="057E8AD9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970A8" w:rsidP="007E4FF0" w:rsidRDefault="00E970A8" w14:paraId="4E2F819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970A8" w:rsidP="007E4FF0" w:rsidRDefault="00E970A8" w14:paraId="0F8C7EE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E970A8" w:rsidP="007E4FF0" w:rsidRDefault="00E970A8" w14:paraId="1BED9BCB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E970A8" w:rsidTr="008848B4" w14:paraId="1A869931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970A8" w:rsidP="007E4FF0" w:rsidRDefault="00E970A8" w14:paraId="62A160F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64122ED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289C982C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970A8" w:rsidTr="008848B4" w14:paraId="1036D7B6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970A8" w:rsidP="007E4FF0" w:rsidRDefault="00E970A8" w14:paraId="38AFB20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474DD6D1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E970A8" w:rsidTr="008848B4" w14:paraId="4F956B90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970A8" w:rsidP="007E4FF0" w:rsidRDefault="00E970A8" w14:paraId="22FE150B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970A8" w:rsidP="007E4FF0" w:rsidRDefault="00E970A8" w14:paraId="087A1C1E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E970A8" w:rsidP="007E4FF0" w:rsidRDefault="00E970A8" w14:paraId="324C43C9" w14:textId="77777777">
      <w:pPr>
        <w:pStyle w:val="Tekstdymka1"/>
        <w:rPr>
          <w:rFonts w:ascii="Aptos" w:hAnsi="Aptos"/>
        </w:rPr>
        <w:sectPr w:rsidR="00E970A8" w:rsidSect="00E970A8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E970A8" w:rsidP="007E4FF0" w:rsidRDefault="00E970A8" w14:paraId="32D15302" w14:textId="77777777">
      <w:pPr>
        <w:pStyle w:val="Tekstdymka1"/>
        <w:rPr>
          <w:rFonts w:ascii="Aptos" w:hAnsi="Aptos"/>
        </w:rPr>
      </w:pPr>
    </w:p>
    <w:sectPr w:rsidRPr="007E4FF0" w:rsidR="00E970A8" w:rsidSect="00E970A8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1A12" w:rsidP="007E4FF0" w:rsidRDefault="00D31A12" w14:paraId="5E9031AE" w14:textId="77777777">
      <w:r>
        <w:separator/>
      </w:r>
    </w:p>
  </w:endnote>
  <w:endnote w:type="continuationSeparator" w:id="0">
    <w:p w:rsidR="00D31A12" w:rsidP="007E4FF0" w:rsidRDefault="00D31A12" w14:paraId="05EEC66B" w14:textId="77777777">
      <w:r>
        <w:continuationSeparator/>
      </w:r>
    </w:p>
  </w:endnote>
  <w:endnote w:type="continuationNotice" w:id="1">
    <w:p w:rsidR="00D31A12" w:rsidRDefault="00D31A12" w14:paraId="63E041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E970A8" w:rsidP="00123A22" w:rsidRDefault="00E970A8" w14:paraId="061C88D0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Social media marketing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057FD53E" w14:textId="77777777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Social media marketing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1A12" w:rsidP="007E4FF0" w:rsidRDefault="00D31A12" w14:paraId="529FF946" w14:textId="77777777">
      <w:r>
        <w:separator/>
      </w:r>
    </w:p>
  </w:footnote>
  <w:footnote w:type="continuationSeparator" w:id="0">
    <w:p w:rsidR="00D31A12" w:rsidP="007E4FF0" w:rsidRDefault="00D31A12" w14:paraId="29645654" w14:textId="77777777">
      <w:r>
        <w:continuationSeparator/>
      </w:r>
    </w:p>
  </w:footnote>
  <w:footnote w:type="continuationNotice" w:id="1">
    <w:p w:rsidR="00D31A12" w:rsidRDefault="00D31A12" w14:paraId="74ED85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E970A8" w:rsidP="00123A22" w:rsidRDefault="00E970A8" w14:paraId="14BB1A04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E970A8" w:rsidP="00123A22" w:rsidRDefault="00E970A8" w14:paraId="68E1C66B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500711E7" w14:textId="77777777">
    <w:pPr>
      <w:jc w:val="center"/>
    </w:pPr>
    <w:r w:rsidRPr="006B529F">
      <w:t xml:space="preserve">Kierunek: </w:t>
    </w:r>
    <w:r w:rsidR="001B5E31">
      <w:rPr>
        <w:noProof/>
      </w:rPr>
      <w:t>Zarządzanie informacją i publikowanie cyfrowe</w:t>
    </w:r>
  </w:p>
  <w:p w:rsidR="00606DE1" w:rsidP="00123A22" w:rsidRDefault="00606DE1" w14:paraId="3A46A1FC" w14:textId="77777777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zimowy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69a511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1A12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0A8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390BA1D"/>
    <w:rsid w:val="03F3DFA6"/>
    <w:rsid w:val="0716B57F"/>
    <w:rsid w:val="0C44ABC9"/>
    <w:rsid w:val="14C41E90"/>
    <w:rsid w:val="18B3089A"/>
    <w:rsid w:val="1B444A97"/>
    <w:rsid w:val="21464037"/>
    <w:rsid w:val="301B5B4C"/>
    <w:rsid w:val="33B63084"/>
    <w:rsid w:val="349CE10E"/>
    <w:rsid w:val="359AC6DE"/>
    <w:rsid w:val="4477BB3A"/>
    <w:rsid w:val="44B26FFA"/>
    <w:rsid w:val="48314724"/>
    <w:rsid w:val="4E67ED0C"/>
    <w:rsid w:val="571F1A44"/>
    <w:rsid w:val="5BFDE6A6"/>
    <w:rsid w:val="6FD4F184"/>
    <w:rsid w:val="7B736517"/>
    <w:rsid w:val="7B80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0F97A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31553-019C-49BB-8B4A-2CF77F2EFF85}"/>
</file>

<file path=customXml/itemProps3.xml><?xml version="1.0" encoding="utf-8"?>
<ds:datastoreItem xmlns:ds="http://schemas.openxmlformats.org/officeDocument/2006/customXml" ds:itemID="{858101FA-1B21-4019-BBC3-A6F5655E3524}"/>
</file>

<file path=customXml/itemProps4.xml><?xml version="1.0" encoding="utf-8"?>
<ds:datastoreItem xmlns:ds="http://schemas.openxmlformats.org/officeDocument/2006/customXml" ds:itemID="{C5F697F6-B45F-4865-9720-FA5B32F311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Beata Langer</lastModifiedBy>
  <revision>2</revision>
  <lastPrinted>2020-09-24T15:16:00.0000000Z</lastPrinted>
  <dcterms:created xsi:type="dcterms:W3CDTF">2024-10-05T18:05:00.0000000Z</dcterms:created>
  <dcterms:modified xsi:type="dcterms:W3CDTF">2024-11-13T09:08:12.1329404Z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