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456C8" w14:paraId="59B66781" w14:textId="77777777">
        <w:tc>
          <w:tcPr>
            <w:tcW w:w="4606" w:type="dxa"/>
            <w:shd w:val="clear" w:color="auto" w:fill="auto"/>
          </w:tcPr>
          <w:p w14:paraId="71798BC5" w14:textId="77777777" w:rsidR="00C456C8" w:rsidRDefault="00C456C8">
            <w:pPr>
              <w:spacing w:after="0" w:line="240" w:lineRule="auto"/>
            </w:pPr>
            <w:r>
              <w:rPr>
                <w:sz w:val="20"/>
                <w:szCs w:val="20"/>
              </w:rPr>
              <w:t>Uchwalony przez Radę Instytutu</w:t>
            </w:r>
          </w:p>
          <w:p w14:paraId="5EF3FC00" w14:textId="77777777" w:rsidR="00C456C8" w:rsidRDefault="00C456C8">
            <w:pPr>
              <w:spacing w:after="0" w:line="240" w:lineRule="auto"/>
            </w:pPr>
            <w:r>
              <w:rPr>
                <w:sz w:val="20"/>
                <w:szCs w:val="20"/>
              </w:rPr>
              <w:t>w dn. 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14:paraId="51177A85" w14:textId="77777777" w:rsidR="00C456C8" w:rsidRDefault="00C456C8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Ustalony przez Senat</w:t>
            </w:r>
          </w:p>
          <w:p w14:paraId="0CC41716" w14:textId="77777777" w:rsidR="00C456C8" w:rsidRDefault="00C456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456C8" w14:paraId="6098D8B5" w14:textId="77777777">
        <w:tc>
          <w:tcPr>
            <w:tcW w:w="4606" w:type="dxa"/>
            <w:shd w:val="clear" w:color="auto" w:fill="auto"/>
          </w:tcPr>
          <w:p w14:paraId="45ADA8C3" w14:textId="77777777" w:rsidR="00C456C8" w:rsidRDefault="00C456C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32302612" w14:textId="77777777" w:rsidR="00C456C8" w:rsidRDefault="00C456C8">
            <w:pPr>
              <w:spacing w:after="0" w:line="240" w:lineRule="auto"/>
              <w:rPr>
                <w:sz w:val="20"/>
                <w:szCs w:val="20"/>
              </w:rPr>
            </w:pPr>
          </w:p>
          <w:p w14:paraId="7C314339" w14:textId="77777777" w:rsidR="00C456C8" w:rsidRDefault="00C456C8">
            <w:pPr>
              <w:spacing w:after="0" w:line="240" w:lineRule="auto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08ECD4E0" w14:textId="77777777" w:rsidR="00C456C8" w:rsidRDefault="00C456C8">
            <w:pPr>
              <w:spacing w:after="0" w:line="240" w:lineRule="auto"/>
            </w:pPr>
            <w:r>
              <w:rPr>
                <w:sz w:val="20"/>
                <w:szCs w:val="20"/>
              </w:rPr>
              <w:tab/>
              <w:t>pieczęć Instytutu</w:t>
            </w:r>
          </w:p>
        </w:tc>
        <w:tc>
          <w:tcPr>
            <w:tcW w:w="4606" w:type="dxa"/>
            <w:shd w:val="clear" w:color="auto" w:fill="auto"/>
          </w:tcPr>
          <w:p w14:paraId="00AF4FE6" w14:textId="77777777" w:rsidR="00C456C8" w:rsidRDefault="00C456C8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62BE93C2" w14:textId="77777777" w:rsidR="00C456C8" w:rsidRDefault="00C456C8"/>
    <w:p w14:paraId="44377662" w14:textId="77777777" w:rsidR="00C456C8" w:rsidRDefault="00C456C8">
      <w:pPr>
        <w:jc w:val="center"/>
      </w:pPr>
      <w:r>
        <w:rPr>
          <w:b/>
          <w:sz w:val="28"/>
          <w:szCs w:val="28"/>
        </w:rPr>
        <w:t>PROGRAM STUDIÓW PODYPLOMOWYCH</w:t>
      </w:r>
    </w:p>
    <w:tbl>
      <w:tblPr>
        <w:tblW w:w="0" w:type="auto"/>
        <w:tblInd w:w="-142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221"/>
      </w:tblGrid>
      <w:tr w:rsidR="00C456C8" w14:paraId="639EC313" w14:textId="77777777">
        <w:trPr>
          <w:trHeight w:val="304"/>
        </w:trPr>
        <w:tc>
          <w:tcPr>
            <w:tcW w:w="2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EC55F93" w14:textId="77777777" w:rsidR="00C456C8" w:rsidRDefault="00C456C8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after="0" w:line="200" w:lineRule="exact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Nazwa studiów</w:t>
            </w:r>
            <w:r>
              <w:rPr>
                <w:rFonts w:eastAsia="Times New Roman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2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4F0594E" w14:textId="425CA769" w:rsidR="00C456C8" w:rsidRPr="008509A1" w:rsidRDefault="00D07603">
            <w:pPr>
              <w:snapToGrid w:val="0"/>
              <w:spacing w:before="60" w:after="60" w:line="240" w:lineRule="auto"/>
              <w:rPr>
                <w:b/>
                <w:bCs/>
              </w:rPr>
            </w:pPr>
            <w:r w:rsidRPr="008509A1">
              <w:rPr>
                <w:rFonts w:ascii="Verdana" w:eastAsia="Times New Roman" w:hAnsi="Verdana" w:cs="Verdana"/>
                <w:b/>
                <w:bCs/>
                <w:color w:val="333333"/>
                <w:sz w:val="18"/>
                <w:szCs w:val="18"/>
                <w:lang w:eastAsia="ar-SA"/>
              </w:rPr>
              <w:t>ANIMACJA KULTURY I PUBLIC DESIGN</w:t>
            </w:r>
          </w:p>
        </w:tc>
      </w:tr>
    </w:tbl>
    <w:p w14:paraId="5CAEA384" w14:textId="77777777" w:rsidR="00C456C8" w:rsidRDefault="00C456C8">
      <w:pPr>
        <w:spacing w:after="0" w:line="240" w:lineRule="auto"/>
        <w:rPr>
          <w:rFonts w:eastAsia="Times New Roman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78"/>
        <w:gridCol w:w="6568"/>
        <w:gridCol w:w="707"/>
      </w:tblGrid>
      <w:tr w:rsidR="00C456C8" w14:paraId="7EA6E9B7" w14:textId="77777777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32C3E335" w14:textId="77777777" w:rsidR="00C456C8" w:rsidRDefault="00C456C8">
            <w:pPr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1FF04372" w14:textId="77777777" w:rsidR="00C456C8" w:rsidRDefault="00C456C8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68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5F582210" w14:textId="77777777" w:rsidR="00C456C8" w:rsidRDefault="00C456C8">
            <w:pPr>
              <w:spacing w:after="0" w:line="240" w:lineRule="auto"/>
            </w:pPr>
            <w:r>
              <w:rPr>
                <w:sz w:val="18"/>
                <w:szCs w:val="18"/>
                <w:lang w:eastAsia="ar-SA"/>
              </w:rPr>
              <w:t xml:space="preserve">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Liczba punktów ECTS</w:t>
            </w:r>
          </w:p>
        </w:tc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531F9BC0" w14:textId="77777777" w:rsidR="00C456C8" w:rsidRDefault="00C456C8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646110EE" w14:textId="77777777" w:rsidR="00C456C8" w:rsidRDefault="00C456C8">
      <w:pPr>
        <w:spacing w:after="0" w:line="240" w:lineRule="auto"/>
        <w:rPr>
          <w:rFonts w:eastAsia="Times New Roman"/>
          <w:color w:val="333333"/>
          <w:sz w:val="18"/>
          <w:szCs w:val="18"/>
          <w:lang w:eastAsia="ar-SA"/>
        </w:rPr>
      </w:pPr>
    </w:p>
    <w:tbl>
      <w:tblPr>
        <w:tblW w:w="1004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629"/>
        <w:gridCol w:w="3420"/>
      </w:tblGrid>
      <w:tr w:rsidR="00C456C8" w14:paraId="366B93E2" w14:textId="77777777" w:rsidTr="00BB2548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AD3799C" w14:textId="77777777" w:rsidR="00C456C8" w:rsidRDefault="00C456C8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Dziedzina/dziedziny, w których prowadzone jest kształcenie 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ED5F3E" w14:textId="77777777" w:rsidR="00C456C8" w:rsidRDefault="00C456C8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Dyscyplina/dyscypliny, w których prowadzone jest kształcenie</w:t>
            </w:r>
          </w:p>
        </w:tc>
      </w:tr>
      <w:tr w:rsidR="00C456C8" w14:paraId="752DB3B2" w14:textId="77777777" w:rsidTr="00BB2548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58150E15" w14:textId="77777777" w:rsidR="00C456C8" w:rsidRDefault="00C456C8">
            <w:pPr>
              <w:snapToGrid w:val="0"/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color w:val="1F497D"/>
                <w:sz w:val="16"/>
                <w:szCs w:val="16"/>
                <w:lang w:eastAsia="ar-SA"/>
              </w:rPr>
              <w:t>Nauki społeczne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ACA1252" w14:textId="77777777" w:rsidR="00C456C8" w:rsidRDefault="00C456C8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Nauki o komunikacji społecznej i mediach</w:t>
            </w:r>
          </w:p>
        </w:tc>
      </w:tr>
      <w:tr w:rsidR="00C456C8" w14:paraId="0292A81E" w14:textId="77777777" w:rsidTr="00BB2548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7553A0AF" w14:textId="77777777" w:rsidR="00C456C8" w:rsidRDefault="00C456C8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4483E81" w14:textId="77777777" w:rsidR="00C456C8" w:rsidRDefault="00C456C8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</w:tbl>
    <w:p w14:paraId="4F4844CA" w14:textId="77777777" w:rsidR="008509A1" w:rsidRDefault="008509A1">
      <w:pPr>
        <w:spacing w:before="120" w:after="120" w:line="240" w:lineRule="auto"/>
        <w:rPr>
          <w:rFonts w:eastAsia="Times New Roman"/>
          <w:b/>
          <w:color w:val="000000"/>
          <w:sz w:val="16"/>
          <w:szCs w:val="16"/>
          <w:lang w:eastAsia="ar-SA"/>
        </w:rPr>
      </w:pPr>
    </w:p>
    <w:p w14:paraId="2283D493" w14:textId="77777777" w:rsidR="00C456C8" w:rsidRPr="008509A1" w:rsidRDefault="00C456C8">
      <w:pPr>
        <w:spacing w:before="120" w:after="120" w:line="240" w:lineRule="auto"/>
        <w:rPr>
          <w:sz w:val="20"/>
          <w:szCs w:val="20"/>
        </w:rPr>
      </w:pPr>
      <w:r w:rsidRPr="008509A1">
        <w:rPr>
          <w:rFonts w:eastAsia="Times New Roman"/>
          <w:b/>
          <w:color w:val="000000"/>
          <w:sz w:val="20"/>
          <w:szCs w:val="20"/>
          <w:lang w:eastAsia="ar-SA"/>
        </w:rPr>
        <w:t>I. WARUNKI PRZYJĘCIA NA STUDIA (w tym dodatkowe wymagania)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C456C8" w14:paraId="3B3363F5" w14:textId="77777777">
        <w:trPr>
          <w:trHeight w:val="415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67ED80E" w14:textId="77777777" w:rsidR="00C456C8" w:rsidRDefault="00C456C8">
            <w:pPr>
              <w:spacing w:before="120" w:after="120" w:line="240" w:lineRule="auto"/>
            </w:pPr>
            <w:r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Ukończenie studiów I stopnia lub II stopnia lub jednolitych magisterskich na dowolnych kierunkach.</w:t>
            </w:r>
          </w:p>
        </w:tc>
      </w:tr>
    </w:tbl>
    <w:p w14:paraId="3D8E83CC" w14:textId="77777777" w:rsidR="00C456C8" w:rsidRDefault="00C456C8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1F630220" w14:textId="77777777" w:rsidR="00C456C8" w:rsidRDefault="00C456C8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3455575F" w14:textId="77777777" w:rsidR="00C456C8" w:rsidRDefault="00C456C8">
      <w:pPr>
        <w:spacing w:after="0" w:line="240" w:lineRule="auto"/>
      </w:pPr>
      <w:r>
        <w:rPr>
          <w:rFonts w:eastAsia="Times New Roman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4905B7DF" w14:textId="77777777" w:rsidR="00C456C8" w:rsidRDefault="00C456C8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B6BB01D" w14:textId="77777777" w:rsidR="00C456C8" w:rsidRDefault="00C456C8">
      <w:pPr>
        <w:spacing w:after="0" w:line="240" w:lineRule="auto"/>
      </w:pPr>
      <w:r>
        <w:rPr>
          <w:rFonts w:eastAsia="Times New Roman"/>
          <w:sz w:val="16"/>
          <w:szCs w:val="16"/>
          <w:u w:val="single"/>
          <w:lang w:eastAsia="ar-SA"/>
        </w:rPr>
        <w:t xml:space="preserve">Charakterystyka kwalifikacji cząstkowych uzyskanych po ukończeniu studiów podyplomowych  </w:t>
      </w:r>
    </w:p>
    <w:p w14:paraId="6D503B06" w14:textId="77777777" w:rsidR="00C456C8" w:rsidRDefault="00C456C8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C456C8" w14:paraId="113E805B" w14:textId="77777777">
        <w:trPr>
          <w:trHeight w:val="628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9F54400" w14:textId="77777777" w:rsidR="001B1305" w:rsidRPr="00183BB9" w:rsidRDefault="001B1305" w:rsidP="00183BB9">
            <w:pPr>
              <w:snapToGrid w:val="0"/>
              <w:spacing w:before="40"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Studia </w:t>
            </w:r>
            <w:r w:rsidR="00E8339E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doskonalące 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dają </w:t>
            </w:r>
            <w:r w:rsidR="00C456C8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przygotowanie 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merytoryczne </w:t>
            </w:r>
            <w:r w:rsidR="00C456C8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do pracy w </w:t>
            </w:r>
            <w:r w:rsidR="00646FC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charakterze animatora kultury </w:t>
            </w:r>
            <w:r w:rsidR="00110D57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i sztuki </w:t>
            </w:r>
            <w:r w:rsidR="00646FC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w </w:t>
            </w:r>
            <w:r w:rsidR="00C456C8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>bibliote</w:t>
            </w:r>
            <w:r w:rsidR="00646FC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kach oraz </w:t>
            </w:r>
            <w:r w:rsidR="00C456C8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>różn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>ego rodzaju</w:t>
            </w:r>
            <w:r w:rsidR="00C456C8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 instytucjach 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publicznych </w:t>
            </w:r>
            <w:r w:rsidR="00C456C8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zajmujących się </w:t>
            </w:r>
            <w:r w:rsidR="00646FCA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>usługami z zakresu kultury, sztuki</w:t>
            </w:r>
            <w:r w:rsidR="00183BB9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 i nauki</w:t>
            </w:r>
            <w:r w:rsidR="00C456C8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 Absolwent zdobywa solidne podstawy </w:t>
            </w:r>
            <w:r w:rsidR="00183BB9"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organizatorskie i menedżerskie z zarządzania projektami w przestrzeni publicznej oraz zdobywa 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ar-SA"/>
              </w:rPr>
              <w:t xml:space="preserve">kompetencje z zakresu </w:t>
            </w:r>
            <w:r w:rsidRPr="00110D57"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animacji kultury wśród dzieci, młodzieży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, osób dorosłych i seniorów</w:t>
            </w:r>
            <w:r w:rsidR="00183BB9"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 xml:space="preserve">. 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 xml:space="preserve">Studia mają charakter doskonalący </w:t>
            </w:r>
            <w:r w:rsidR="00183BB9"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oraz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 xml:space="preserve"> inspirujący do </w:t>
            </w:r>
            <w:r w:rsidR="00183BB9"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 xml:space="preserve">organizowania kreatywnych i wartościowych dla społeczności </w:t>
            </w:r>
            <w:r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inicjatyw twórczych</w:t>
            </w:r>
            <w:r w:rsidR="00183BB9">
              <w:rPr>
                <w:rFonts w:ascii="Verdana" w:hAnsi="Verdana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 xml:space="preserve">. </w:t>
            </w:r>
          </w:p>
        </w:tc>
      </w:tr>
    </w:tbl>
    <w:p w14:paraId="25CEDA0F" w14:textId="77777777" w:rsidR="00C456C8" w:rsidRDefault="00C456C8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0B90315E" w14:textId="77777777" w:rsidR="00C456C8" w:rsidRDefault="00C456C8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35C2944D" w14:textId="77777777" w:rsidR="00C456C8" w:rsidRDefault="00C456C8">
      <w:pPr>
        <w:spacing w:after="0" w:line="240" w:lineRule="auto"/>
      </w:pPr>
      <w:r>
        <w:rPr>
          <w:rFonts w:eastAsia="Times New Roman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04C02DCF" w14:textId="77777777" w:rsidR="00C456C8" w:rsidRDefault="00C456C8">
      <w:pPr>
        <w:spacing w:after="0" w:line="240" w:lineRule="auto"/>
      </w:pPr>
      <w:r>
        <w:rPr>
          <w:sz w:val="16"/>
          <w:szCs w:val="16"/>
          <w:u w:val="single"/>
          <w:lang w:eastAsia="ar-SA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C456C8" w14:paraId="28497671" w14:textId="77777777">
        <w:trPr>
          <w:trHeight w:val="522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BAA1DE3" w14:textId="77777777" w:rsidR="00C456C8" w:rsidRDefault="00C456C8" w:rsidP="00183BB9">
            <w:pPr>
              <w:snapToGrid w:val="0"/>
              <w:spacing w:before="40" w:after="0" w:line="240" w:lineRule="auto"/>
              <w:jc w:val="both"/>
            </w:pPr>
          </w:p>
        </w:tc>
      </w:tr>
    </w:tbl>
    <w:p w14:paraId="255192E3" w14:textId="77777777" w:rsidR="00C456C8" w:rsidRDefault="00C456C8">
      <w:pPr>
        <w:rPr>
          <w:rFonts w:eastAsia="Times New Roman"/>
          <w:b/>
          <w:sz w:val="20"/>
          <w:szCs w:val="20"/>
          <w:lang w:eastAsia="ar-SA"/>
        </w:rPr>
      </w:pPr>
    </w:p>
    <w:p w14:paraId="457CCD08" w14:textId="77777777" w:rsidR="00C456C8" w:rsidRDefault="00C456C8">
      <w:r>
        <w:rPr>
          <w:rFonts w:eastAsia="Times New Roman"/>
          <w:b/>
          <w:sz w:val="20"/>
          <w:szCs w:val="20"/>
          <w:lang w:eastAsia="ar-SA"/>
        </w:rPr>
        <w:t>III. EFEKTY UCZENIA SIĘ DLA STUDIÓW PODYPLOMOWYCH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C456C8" w14:paraId="30D31E10" w14:textId="77777777">
        <w:trPr>
          <w:trHeight w:val="105"/>
        </w:trPr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D27915" w14:textId="77777777" w:rsidR="00C456C8" w:rsidRDefault="00C456C8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287BF7EB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36E2AB51" w14:textId="77777777" w:rsidR="00C456C8" w:rsidRDefault="00C456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C456C8" w14:paraId="48C9DFA4" w14:textId="77777777">
        <w:tblPrEx>
          <w:tblCellMar>
            <w:left w:w="108" w:type="dxa"/>
            <w:right w:w="108" w:type="dxa"/>
          </w:tblCellMar>
        </w:tblPrEx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E352B46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WIEDZA</w:t>
            </w:r>
          </w:p>
        </w:tc>
      </w:tr>
    </w:tbl>
    <w:p w14:paraId="03956DCC" w14:textId="77777777" w:rsidR="00C456C8" w:rsidRDefault="00C456C8">
      <w:pPr>
        <w:spacing w:after="0" w:line="240" w:lineRule="auto"/>
        <w:rPr>
          <w:color w:val="000000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95"/>
        <w:gridCol w:w="8846"/>
      </w:tblGrid>
      <w:tr w:rsidR="00C456C8" w14:paraId="60AE0E97" w14:textId="77777777" w:rsidTr="00666E72">
        <w:trPr>
          <w:trHeight w:val="416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A1EF12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W01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5D55B6" w14:textId="77777777" w:rsidR="00666E72" w:rsidRPr="00666E72" w:rsidRDefault="00C456C8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z zakresu nauk o komunikacji społecznej i mediach oraz dziedzin pokrewnych.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Zna adekwatną terminologię </w:t>
            </w:r>
            <w:r w:rsidR="00646FCA">
              <w:rPr>
                <w:rFonts w:ascii="Verdana" w:hAnsi="Verdana" w:cs="Verdana"/>
                <w:color w:val="000000"/>
                <w:sz w:val="16"/>
                <w:szCs w:val="16"/>
              </w:rPr>
              <w:t>odnoszącą się do praktyki i teorii animacji kultury w sektorze publicznym.</w:t>
            </w:r>
            <w:r w:rsidR="00E322D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Rozumie </w:t>
            </w:r>
            <w:r w:rsidR="00BB254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istotę </w:t>
            </w:r>
            <w:r w:rsidR="00E322D2">
              <w:rPr>
                <w:rFonts w:ascii="Verdana" w:hAnsi="Verdana" w:cs="Verdana"/>
                <w:color w:val="000000"/>
                <w:sz w:val="16"/>
                <w:szCs w:val="16"/>
              </w:rPr>
              <w:t>kulturowych usług publicznych</w:t>
            </w:r>
            <w:r w:rsidR="00BB254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oraz ich znaczenie w rozwoju społecznym</w:t>
            </w:r>
            <w:r w:rsidR="00E322D2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</w:tr>
      <w:tr w:rsidR="00C456C8" w14:paraId="4882AD4A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072B124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lastRenderedPageBreak/>
              <w:t>W02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027657" w14:textId="77777777" w:rsidR="00C456C8" w:rsidRDefault="00C456C8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zakres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organizacji 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>pracy w różnych instytucjach kultury i form współpracy z otoczeniem. Zna techniki i narzędzia animacji kultury oraz metod</w:t>
            </w:r>
            <w:r w:rsidR="00BB2548">
              <w:rPr>
                <w:rFonts w:ascii="Verdana" w:hAnsi="Verdana" w:cs="Verdana"/>
                <w:color w:val="000000"/>
                <w:sz w:val="16"/>
                <w:szCs w:val="16"/>
              </w:rPr>
              <w:t>y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zarządzania projektami.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Zna 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>cechy środowiska oddziaływ</w:t>
            </w:r>
            <w:r w:rsidR="00110D57">
              <w:rPr>
                <w:rFonts w:ascii="Verdana" w:hAnsi="Verdana" w:cs="Verdana"/>
                <w:color w:val="000000"/>
                <w:sz w:val="16"/>
                <w:szCs w:val="16"/>
              </w:rPr>
              <w:t>ań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animacyjnych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. Rozumie znaczenie nowoczesnych metod marketingowych i public relations w 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>działalności kulturalnej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. </w:t>
            </w:r>
          </w:p>
        </w:tc>
      </w:tr>
      <w:tr w:rsidR="00C456C8" w14:paraId="39A1CC49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3EC6E0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6054CA" w14:textId="77777777" w:rsidR="00C456C8" w:rsidRDefault="00C456C8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uporządkowaną wiedzę z zakresu 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>narzędzi i technik animacji kultury oraz komunikacji wizualnej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. Zna formy pracy z użytkownikiem 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>instytucji kultury i wie, jak diagnozować jego potrzeby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 Orientuje się we współczesn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ych trendach projektowania usług w sektorze publicznym.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na temat doboru i wykorzystania 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>technologii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cyfrowych </w:t>
            </w:r>
            <w:r w:rsidR="00110D5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twórczej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pracy z</w:t>
            </w:r>
            <w:r w:rsidR="002704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lokalną społecznością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</w:tr>
      <w:tr w:rsidR="00C456C8" w14:paraId="6F770CB8" w14:textId="77777777">
        <w:trPr>
          <w:trHeight w:val="25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0F26CC96" w14:textId="77777777" w:rsidR="00C456C8" w:rsidRDefault="00C456C8">
            <w:pPr>
              <w:tabs>
                <w:tab w:val="left" w:pos="3720"/>
                <w:tab w:val="center" w:pos="4827"/>
              </w:tabs>
              <w:snapToGrid w:val="0"/>
              <w:spacing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5E835595" w14:textId="77777777" w:rsidR="00C456C8" w:rsidRDefault="00C456C8">
            <w:pPr>
              <w:tabs>
                <w:tab w:val="left" w:pos="3720"/>
                <w:tab w:val="center" w:pos="4827"/>
              </w:tabs>
              <w:spacing w:after="0" w:line="240" w:lineRule="auto"/>
              <w:ind w:left="2945"/>
              <w:jc w:val="both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C456C8" w14:paraId="26271968" w14:textId="77777777">
        <w:trPr>
          <w:trHeight w:val="49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2FD5A5" w14:textId="77777777" w:rsidR="00C456C8" w:rsidRDefault="00C456C8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5723FCDF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U01</w:t>
            </w:r>
          </w:p>
          <w:p w14:paraId="1AA8E05D" w14:textId="77777777" w:rsidR="00C456C8" w:rsidRDefault="00C456C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B41218" w14:textId="77777777" w:rsidR="00110D57" w:rsidRPr="00E322D2" w:rsidRDefault="00C456C8">
            <w:pPr>
              <w:suppressAutoHyphens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 sytuacjach profesjonalnych umie wykorzystać wiedzę teoretyczną i praktyczną oraz posługiwać się pojęciami właściwymi dla nauk o komunikacji społecznej i mediach</w:t>
            </w:r>
            <w:r w:rsidR="00110D5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oraz sztuk plastycznych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 Umie</w:t>
            </w:r>
            <w:r w:rsidR="00110D5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analizować i interpretować zjawiska społeczne, diagnozować potrzeby </w:t>
            </w:r>
            <w:r w:rsidR="00183BB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odbiorców </w:t>
            </w:r>
            <w:r w:rsidR="00110D57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oraz 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>realizować projekty kulturalne</w:t>
            </w:r>
            <w:r w:rsidR="00E322D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 przestrzeni publicznej.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456C8" w14:paraId="2AE9685F" w14:textId="77777777">
        <w:trPr>
          <w:trHeight w:val="240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0679D5" w14:textId="77777777" w:rsidR="00C456C8" w:rsidRDefault="00C456C8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247CAC0F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U02</w:t>
            </w:r>
          </w:p>
          <w:p w14:paraId="5DE18075" w14:textId="77777777" w:rsidR="00C456C8" w:rsidRDefault="00C456C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09ED82" w14:textId="77777777" w:rsidR="00C456C8" w:rsidRDefault="00C456C8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Umie zastosować 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>metody i techniki animacji kultury</w:t>
            </w:r>
            <w:r w:rsidR="006424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 odbiorcą w każdym wieku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>. Wie, jak zarządzać projektem, organizować pracę w zespole</w:t>
            </w:r>
            <w:r w:rsidR="006424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>pozyskiwać fundusze</w:t>
            </w:r>
            <w:r w:rsidR="006424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oraz oceniać jakość usług kulturalnych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>. Umie diagnozować potrzeby społeczne i dopasować projekt kulturalny lub artystyczny do potrzeb</w:t>
            </w:r>
            <w:r w:rsidR="006424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odbiorców</w:t>
            </w:r>
            <w:r w:rsidR="00666E7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. </w:t>
            </w:r>
            <w:r w:rsidR="006424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Myśli i działa kreatywnie z poszanowaniem prawa własności intelektualnej.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Umie zastosować </w:t>
            </w:r>
            <w:r w:rsidR="0064248E">
              <w:rPr>
                <w:rFonts w:ascii="Verdana" w:hAnsi="Verdana" w:cs="Verdana"/>
                <w:color w:val="000000"/>
                <w:sz w:val="16"/>
                <w:szCs w:val="16"/>
              </w:rPr>
              <w:t>nowoczesne techniki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marketing</w:t>
            </w:r>
            <w:r w:rsidR="0064248E">
              <w:rPr>
                <w:rFonts w:ascii="Verdana" w:hAnsi="Verdana" w:cs="Verdana"/>
                <w:color w:val="000000"/>
                <w:sz w:val="16"/>
                <w:szCs w:val="16"/>
              </w:rPr>
              <w:t>owe i cyfrowe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 promocji.</w:t>
            </w:r>
            <w:r w:rsidR="00E322D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456C8" w14:paraId="7F101188" w14:textId="77777777">
        <w:trPr>
          <w:trHeight w:val="41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55DDAD" w14:textId="77777777" w:rsidR="00C456C8" w:rsidRDefault="00C456C8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14261589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14DA86" w14:textId="77777777" w:rsidR="00C456C8" w:rsidRPr="00E322D2" w:rsidRDefault="0064248E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Zna zasady komunikacji wizualnej i projektowania graficznego. Potrafi wykorzystywać narzędzia cyfrowe w animowaniu kultury. W stopniu zaawansowanym potrafi stworzyć oprawę graficzną projektu kulturalnego, a także skutecznie animować sytuacje twórcze. Umie zorganizować wystawę w wersji tradycyjnej i cyfrowej. Potrafi różnicować formy pracy artystycznej</w:t>
            </w:r>
            <w:r w:rsidR="00E322D2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 zależności od odbiorcy. </w:t>
            </w:r>
          </w:p>
        </w:tc>
      </w:tr>
      <w:tr w:rsidR="00C456C8" w14:paraId="60EBDD62" w14:textId="77777777"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267D79DB" w14:textId="77777777" w:rsidR="00C456C8" w:rsidRDefault="00C456C8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36B88C51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C456C8" w14:paraId="497268F6" w14:textId="77777777">
        <w:trPr>
          <w:trHeight w:val="561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398F043" w14:textId="77777777" w:rsidR="00C456C8" w:rsidRDefault="00C456C8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2D461741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K01</w:t>
            </w:r>
          </w:p>
          <w:p w14:paraId="74F6D514" w14:textId="77777777" w:rsidR="00C456C8" w:rsidRDefault="00C456C8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595082" w14:textId="77777777" w:rsidR="00C456C8" w:rsidRDefault="00BB2548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J</w:t>
            </w:r>
            <w:r w:rsidR="00C456C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est świadomy wiedzy i umiejętności wyniesionych ze studiów. Rozumie, że w przyszłości należy je permanentnie uzupełniać. 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>Aktywnie</w:t>
            </w:r>
            <w:r w:rsidR="00C456C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uczestniczy w życiu kulturalnym środowiska, w którym pracuje. Kształtuje i rozwija własne zainteresowania kulturalne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>; jest gotów do pracy 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ekspertami w danej dziedzinie. </w:t>
            </w:r>
          </w:p>
        </w:tc>
      </w:tr>
      <w:tr w:rsidR="00C456C8" w14:paraId="15CF98E1" w14:textId="77777777">
        <w:trPr>
          <w:trHeight w:val="37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531881F" w14:textId="77777777" w:rsidR="00C456C8" w:rsidRDefault="00C456C8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183FF68A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K02</w:t>
            </w:r>
          </w:p>
          <w:p w14:paraId="68E1C779" w14:textId="77777777" w:rsidR="00C456C8" w:rsidRDefault="00C456C8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AE67C4" w14:textId="77777777" w:rsidR="00C456C8" w:rsidRDefault="00C456C8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świadomość 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>roli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związanej z pracą w sektorze 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kultury i sztuki oraz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odpowiedzialności za tworzenie 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>usług kulturowych w sektorze publiczny</w:t>
            </w:r>
            <w:r w:rsidR="00BB2548"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 Rozumie znaczenie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wartości humanistycznych 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 wrażliwości artystycznej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świecie zdominowanym przez technologie </w:t>
            </w:r>
            <w:r w:rsidR="00BB2548">
              <w:rPr>
                <w:rFonts w:ascii="Verdana" w:hAnsi="Verdana" w:cs="Verdana"/>
                <w:color w:val="000000"/>
                <w:sz w:val="16"/>
                <w:szCs w:val="16"/>
              </w:rPr>
              <w:t>informatyczne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Jest gotów do myślenia i działania w sposób przedsiębiorczy w zakresie podejmowanych inicjatyw kulturowych i twórczych. </w:t>
            </w:r>
          </w:p>
        </w:tc>
      </w:tr>
      <w:tr w:rsidR="00C456C8" w14:paraId="490A599A" w14:textId="77777777">
        <w:trPr>
          <w:trHeight w:val="364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828BEF0" w14:textId="77777777" w:rsidR="00C456C8" w:rsidRDefault="00C456C8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E31D6CE" w14:textId="77777777" w:rsidR="00C456C8" w:rsidRPr="008509A1" w:rsidRDefault="00C456C8">
            <w:pPr>
              <w:suppressAutoHyphens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Docenia tradycję i dziedzictwo kulturowe ludzkości</w:t>
            </w:r>
            <w:r w:rsidR="008509A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oraz rolę </w:t>
            </w:r>
            <w:r w:rsidR="008509A1" w:rsidRPr="008509A1">
              <w:rPr>
                <w:rFonts w:ascii="Verdana" w:hAnsi="Verdana" w:cs="Verdana"/>
                <w:color w:val="000000"/>
                <w:sz w:val="16"/>
                <w:szCs w:val="16"/>
              </w:rPr>
              <w:t>działań w środowisku lokalnym promującym miejsce (przestrzeń) wraz z charakterystycznymi dla niego tradycjami i obrzędowością, regionalnym dziedzictwem kulturowym oraz lokalnym produktem kulturowo-turystycznym</w:t>
            </w:r>
            <w:r w:rsidR="008509A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Wykazuje aktywność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w samodzielnym i zbiorowym uczestnictwie we współczesnych procesach komunikowania masowego, świadomie radzi sobie z jego złożonością oraz interferencjami</w:t>
            </w:r>
            <w:r w:rsidR="001D657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oraz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kształtuje wobec nich stosowne postawy etyczne.</w:t>
            </w:r>
          </w:p>
        </w:tc>
      </w:tr>
    </w:tbl>
    <w:p w14:paraId="2D1C4EB3" w14:textId="77777777" w:rsidR="00C456C8" w:rsidRDefault="00C456C8">
      <w:pPr>
        <w:rPr>
          <w:rFonts w:ascii="Verdana" w:eastAsia="Times New Roman" w:hAnsi="Verdana" w:cs="Verdana"/>
          <w:b/>
          <w:color w:val="000000"/>
          <w:sz w:val="16"/>
          <w:szCs w:val="16"/>
          <w:lang w:eastAsia="ar-SA"/>
        </w:rPr>
      </w:pPr>
    </w:p>
    <w:p w14:paraId="3203F621" w14:textId="77777777" w:rsidR="00C456C8" w:rsidRDefault="00C456C8">
      <w:pPr>
        <w:pStyle w:val="Zawartotabeli"/>
      </w:pPr>
      <w:r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IV FORMY SPRAWDZANIA EFEKTÓW UCZENIA</w:t>
      </w:r>
      <w:r>
        <w:rPr>
          <w:rFonts w:ascii="Verdana" w:eastAsia="Times New Roman" w:hAnsi="Verdana" w:cs="Verdana"/>
          <w:b/>
          <w:color w:val="333366"/>
          <w:sz w:val="16"/>
          <w:szCs w:val="16"/>
          <w:lang w:eastAsia="ar-SA"/>
        </w:rPr>
        <w:t xml:space="preserve"> </w:t>
      </w:r>
      <w:r>
        <w:rPr>
          <w:rFonts w:ascii="Verdana" w:eastAsia="Times New Roman" w:hAnsi="Verdana" w:cs="Verdana"/>
          <w:b/>
          <w:color w:val="000000"/>
          <w:sz w:val="16"/>
          <w:szCs w:val="16"/>
          <w:lang w:eastAsia="ar-SA"/>
        </w:rPr>
        <w:t xml:space="preserve">SIĘ </w:t>
      </w:r>
      <w:r>
        <w:rPr>
          <w:rFonts w:ascii="Verdana" w:eastAsia="Times New Roman" w:hAnsi="Verdana" w:cs="Verdana"/>
          <w:b/>
          <w:color w:val="333366"/>
          <w:sz w:val="16"/>
          <w:szCs w:val="16"/>
          <w:lang w:eastAsia="ar-SA"/>
        </w:rPr>
        <w:t>(matryca efektów uczenia się)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57"/>
        <w:gridCol w:w="659"/>
        <w:gridCol w:w="657"/>
        <w:gridCol w:w="659"/>
        <w:gridCol w:w="657"/>
        <w:gridCol w:w="659"/>
        <w:gridCol w:w="657"/>
        <w:gridCol w:w="658"/>
        <w:gridCol w:w="659"/>
        <w:gridCol w:w="657"/>
        <w:gridCol w:w="659"/>
        <w:gridCol w:w="657"/>
        <w:gridCol w:w="659"/>
        <w:gridCol w:w="707"/>
      </w:tblGrid>
      <w:tr w:rsidR="00C456C8" w14:paraId="251BFE52" w14:textId="77777777">
        <w:trPr>
          <w:cantSplit/>
          <w:trHeight w:val="1588"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D06264E" w14:textId="77777777" w:rsidR="00C456C8" w:rsidRDefault="00C456C8" w:rsidP="00183BB9">
            <w:pPr>
              <w:widowControl w:val="0"/>
              <w:snapToGrid w:val="0"/>
              <w:spacing w:after="0" w:line="240" w:lineRule="auto"/>
              <w:ind w:left="113" w:right="113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FF861C4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 w:cs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06CB7778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Gry dydaktyczne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6B2F336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Ćwiczenia w szkole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A29366F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Zajęcia terenowe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7A1A15AA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laboratoryjna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5BE16B0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7879488F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grupowy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FE181FF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Udział w dyskusji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6944EAC7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Referat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13EFB7A7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pisemna (esej)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6E652F99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ustny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ADFE7AF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pisemny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  <w:textDirection w:val="btLr"/>
          </w:tcPr>
          <w:p w14:paraId="3AC7FC04" w14:textId="77777777" w:rsidR="00C456C8" w:rsidRDefault="00C456C8" w:rsidP="00183BB9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Inne</w:t>
            </w:r>
          </w:p>
        </w:tc>
      </w:tr>
      <w:tr w:rsidR="00C456C8" w14:paraId="4E1AB303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3DF8539A" w14:textId="77777777" w:rsidR="00C456C8" w:rsidRDefault="00C456C8" w:rsidP="00183BB9">
            <w:pPr>
              <w:pStyle w:val="Tekstdymka1"/>
              <w:spacing w:after="0" w:line="240" w:lineRule="auto"/>
            </w:pPr>
            <w:r>
              <w:rPr>
                <w:rFonts w:ascii="Verdana" w:hAnsi="Verdana" w:cs="Verdana"/>
                <w:color w:val="000080"/>
                <w:szCs w:val="24"/>
              </w:rPr>
              <w:t>W01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AABFD2E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1CBD6E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09BF83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A8DDB8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F2B8E9B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50A8B80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0969A5F" w14:textId="77777777" w:rsidR="00C456C8" w:rsidRDefault="00BB2548" w:rsidP="00183BB9">
            <w:pPr>
              <w:widowControl w:val="0"/>
              <w:snapToGrid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CAD056F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4B61B69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9466BCE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DA27D73" w14:textId="77777777" w:rsidR="00C456C8" w:rsidRDefault="00BB2548" w:rsidP="00183BB9">
            <w:pPr>
              <w:widowControl w:val="0"/>
              <w:snapToGrid w:val="0"/>
              <w:spacing w:after="0" w:line="240" w:lineRule="auto"/>
            </w:pPr>
            <w:r>
              <w:t>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DB386C9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B4696FA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7962ADBD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71524AC9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</w:rPr>
              <w:t>W02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D0BF2E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72B21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126969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06BD2DB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384F7A6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F1D57D9" w14:textId="77777777" w:rsidR="00C456C8" w:rsidRDefault="00C456C8" w:rsidP="00183BB9">
            <w:pPr>
              <w:widowControl w:val="0"/>
              <w:spacing w:after="0" w:line="240" w:lineRule="auto"/>
            </w:pPr>
            <w:r>
              <w:t>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3BFF0AE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5811CAD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535EE0A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0F9E3A1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D9E63D7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0690C78" w14:textId="77777777" w:rsidR="00C456C8" w:rsidRDefault="00C456C8" w:rsidP="00183BB9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9101781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62E323C4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9B031DB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</w:rPr>
              <w:t>W03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77584AF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2701D8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229390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27DA6D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9769C7C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65E302B" w14:textId="77777777" w:rsidR="00C456C8" w:rsidRDefault="00C456C8" w:rsidP="00183BB9">
            <w:pPr>
              <w:widowControl w:val="0"/>
              <w:spacing w:after="0" w:line="240" w:lineRule="auto"/>
            </w:pPr>
            <w:r>
              <w:t>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66AA368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40BB90D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0C7139E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04883D1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8F5C697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7D04447" w14:textId="77777777" w:rsidR="00C456C8" w:rsidRDefault="00C456C8" w:rsidP="00183BB9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D84530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38ACF83D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3EE0149C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</w:rPr>
              <w:t>U01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583688F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D4EFF2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A9F66C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03640C0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C5ECD8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BFFB4B2" w14:textId="77777777" w:rsidR="00C456C8" w:rsidRDefault="00BB2548" w:rsidP="00183BB9">
            <w:pPr>
              <w:widowControl w:val="0"/>
              <w:snapToGrid w:val="0"/>
              <w:spacing w:after="0" w:line="240" w:lineRule="auto"/>
            </w:pPr>
            <w:r>
              <w:t>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BC3E5DB" w14:textId="77777777" w:rsidR="00C456C8" w:rsidRDefault="00BB2548" w:rsidP="00183BB9">
            <w:pPr>
              <w:widowControl w:val="0"/>
              <w:snapToGrid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555F08E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CFA43EF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80D2B8C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C4C804A" w14:textId="77777777" w:rsidR="00C456C8" w:rsidRDefault="00BB2548" w:rsidP="00183BB9">
            <w:pPr>
              <w:widowControl w:val="0"/>
              <w:snapToGrid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DE255F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09090D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458A452C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EBBFEB2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</w:rPr>
              <w:t>U02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D26D7E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6352EE2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1543AB1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75C60AE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DF5DEE3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C745E9E" w14:textId="77777777" w:rsidR="00C456C8" w:rsidRDefault="00BB2548" w:rsidP="00183BB9">
            <w:pPr>
              <w:widowControl w:val="0"/>
              <w:snapToGrid w:val="0"/>
              <w:spacing w:after="0" w:line="240" w:lineRule="auto"/>
            </w:pPr>
            <w:r>
              <w:t>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75E9710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2D5F51D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5292B21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76889C6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07A4347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D73C62C" w14:textId="77777777" w:rsidR="00C456C8" w:rsidRDefault="00C456C8" w:rsidP="00183BB9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86557C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24F74248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648C7BA1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</w:rPr>
              <w:t>U03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C6FB6BC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4C25609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E6B8E55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F401E6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9DB593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EFA803A" w14:textId="77777777" w:rsidR="00C456C8" w:rsidRDefault="00C456C8" w:rsidP="00183BB9">
            <w:pPr>
              <w:widowControl w:val="0"/>
              <w:spacing w:after="0" w:line="240" w:lineRule="auto"/>
            </w:pPr>
            <w:r>
              <w:t>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B16047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6B62970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560903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48988B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B4E9C55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1D07081" w14:textId="77777777" w:rsidR="00C456C8" w:rsidRDefault="00C456C8" w:rsidP="00183BB9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78AFA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4BE86565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3CB688DE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</w:rPr>
              <w:t>K01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1AD75C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68C37EC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C4A306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52FA6D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01FCA7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EA6FA98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6E85802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A8526CF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12EA41F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55B19B3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2F592BD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20B24AA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8A7CF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000EB5C2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2D86BBD8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</w:rPr>
              <w:t>K02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E11361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9B135C5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68B5FC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21A6236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936670A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71BD80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23B65E0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BC01A58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3BF5EE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FA7F7CA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9D9EB9B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8307060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53EF4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  <w:tr w:rsidR="00C456C8" w14:paraId="75FAB377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4F5F93D7" w14:textId="77777777" w:rsidR="00C456C8" w:rsidRDefault="00C456C8" w:rsidP="00183BB9">
            <w:pPr>
              <w:widowControl w:val="0"/>
              <w:spacing w:after="0" w:line="240" w:lineRule="auto"/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K03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0B77A12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9D2D949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8E689B4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F3DA377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AB50DB5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EDBADCB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CA74B2B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8FB855D" w14:textId="77777777" w:rsidR="00C456C8" w:rsidRDefault="00C456C8" w:rsidP="00183BB9">
            <w:pPr>
              <w:widowControl w:val="0"/>
              <w:spacing w:after="0" w:line="240" w:lineRule="auto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4382B55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9E340F5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E3FD232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16F7DD0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3A707F" w14:textId="77777777" w:rsidR="00C456C8" w:rsidRDefault="00C456C8" w:rsidP="00183BB9">
            <w:pPr>
              <w:widowControl w:val="0"/>
              <w:snapToGrid w:val="0"/>
              <w:spacing w:after="0" w:line="240" w:lineRule="auto"/>
            </w:pPr>
          </w:p>
        </w:tc>
      </w:tr>
    </w:tbl>
    <w:p w14:paraId="2DC3DBD6" w14:textId="77777777" w:rsidR="008509A1" w:rsidRDefault="008509A1" w:rsidP="008509A1">
      <w:pPr>
        <w:spacing w:line="140" w:lineRule="exact"/>
        <w:rPr>
          <w:sz w:val="16"/>
          <w:szCs w:val="16"/>
        </w:rPr>
      </w:pPr>
    </w:p>
    <w:p w14:paraId="4DD5611B" w14:textId="77777777" w:rsidR="008509A1" w:rsidRDefault="008509A1" w:rsidP="008509A1">
      <w:pPr>
        <w:spacing w:line="140" w:lineRule="exact"/>
        <w:rPr>
          <w:sz w:val="16"/>
          <w:szCs w:val="16"/>
        </w:rPr>
      </w:pPr>
    </w:p>
    <w:p w14:paraId="0DFB23C6" w14:textId="77777777" w:rsidR="008509A1" w:rsidRDefault="008509A1" w:rsidP="008509A1">
      <w:pPr>
        <w:spacing w:line="140" w:lineRule="exac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</w:t>
      </w:r>
    </w:p>
    <w:p w14:paraId="76982A09" w14:textId="77777777" w:rsidR="00A20AF7" w:rsidRPr="008509A1" w:rsidRDefault="00C456C8" w:rsidP="008509A1">
      <w:pPr>
        <w:spacing w:line="140" w:lineRule="exact"/>
        <w:ind w:left="4956" w:firstLine="708"/>
        <w:jc w:val="center"/>
      </w:pPr>
      <w:r>
        <w:rPr>
          <w:rFonts w:ascii="Verdana" w:hAnsi="Verdana" w:cs="Verdana"/>
          <w:color w:val="333333"/>
          <w:sz w:val="16"/>
          <w:szCs w:val="16"/>
        </w:rPr>
        <w:t>pieczęć i podpis Dyrektora Instytutu </w:t>
      </w:r>
    </w:p>
    <w:sectPr w:rsidR="00A20AF7" w:rsidRPr="008509A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60DE" w14:textId="77777777" w:rsidR="00C456C8" w:rsidRDefault="00C456C8">
      <w:pPr>
        <w:spacing w:after="0" w:line="240" w:lineRule="auto"/>
      </w:pPr>
      <w:r>
        <w:separator/>
      </w:r>
    </w:p>
  </w:endnote>
  <w:endnote w:type="continuationSeparator" w:id="0">
    <w:p w14:paraId="27D3CADD" w14:textId="77777777" w:rsidR="00C456C8" w:rsidRDefault="00C4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007F" w14:textId="77777777" w:rsidR="00C456C8" w:rsidRDefault="00183BB9">
    <w:pPr>
      <w:pStyle w:val="Stopka"/>
      <w:jc w:val="center"/>
    </w:pPr>
    <w:r>
      <w:t>Animacja kultury i public design 2025/2026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83F0" w14:textId="77777777" w:rsidR="00BB2548" w:rsidRDefault="00BB2548" w:rsidP="00BB2548">
    <w:pPr>
      <w:pStyle w:val="Stopka"/>
      <w:jc w:val="center"/>
    </w:pPr>
    <w:r>
      <w:t xml:space="preserve">Animacja kultury i public design </w:t>
    </w:r>
    <w:r w:rsidR="00C456C8">
      <w:t>202</w:t>
    </w:r>
    <w:r>
      <w:t>5</w:t>
    </w:r>
    <w:r w:rsidR="00C456C8">
      <w:t>/202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4BE2" w14:textId="77777777" w:rsidR="00C456C8" w:rsidRDefault="00C456C8">
      <w:pPr>
        <w:spacing w:after="0" w:line="240" w:lineRule="auto"/>
      </w:pPr>
      <w:r>
        <w:separator/>
      </w:r>
    </w:p>
  </w:footnote>
  <w:footnote w:type="continuationSeparator" w:id="0">
    <w:p w14:paraId="2D1EDC48" w14:textId="77777777" w:rsidR="00C456C8" w:rsidRDefault="00C4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5"/>
      <w:gridCol w:w="1307"/>
    </w:tblGrid>
    <w:tr w:rsidR="00C456C8" w14:paraId="693FB040" w14:textId="77777777">
      <w:tc>
        <w:tcPr>
          <w:tcW w:w="7905" w:type="dxa"/>
          <w:shd w:val="clear" w:color="auto" w:fill="auto"/>
          <w:vAlign w:val="bottom"/>
        </w:tcPr>
        <w:p w14:paraId="22964B1B" w14:textId="77777777" w:rsidR="00C456C8" w:rsidRDefault="00C456C8">
          <w:pPr>
            <w:pStyle w:val="Default"/>
            <w:ind w:right="6"/>
            <w:jc w:val="right"/>
          </w:pPr>
          <w:r>
            <w:rPr>
              <w:bCs/>
              <w:sz w:val="16"/>
              <w:szCs w:val="16"/>
              <w:u w:val="single"/>
              <w:shd w:val="clear" w:color="auto" w:fill="FFFFFF"/>
            </w:rPr>
            <w:t>Załącznik nr 3</w:t>
          </w:r>
        </w:p>
        <w:p w14:paraId="7ACC0181" w14:textId="77777777" w:rsidR="00C456C8" w:rsidRDefault="00C456C8">
          <w:pPr>
            <w:pStyle w:val="Default"/>
            <w:ind w:right="6"/>
            <w:jc w:val="right"/>
          </w:pPr>
          <w:r>
            <w:rPr>
              <w:bCs/>
              <w:sz w:val="16"/>
              <w:szCs w:val="16"/>
              <w:shd w:val="clear" w:color="auto" w:fill="FFFFFF"/>
            </w:rPr>
            <w:t xml:space="preserve">do Zarządzenia Prorektora ds. Kształcenia Nr </w:t>
          </w:r>
          <w:proofErr w:type="gramStart"/>
          <w:r>
            <w:rPr>
              <w:bCs/>
              <w:sz w:val="16"/>
              <w:szCs w:val="16"/>
              <w:shd w:val="clear" w:color="auto" w:fill="FFFFFF"/>
            </w:rPr>
            <w:t>RD./</w:t>
          </w:r>
          <w:proofErr w:type="gramEnd"/>
          <w:r>
            <w:rPr>
              <w:bCs/>
              <w:sz w:val="16"/>
              <w:szCs w:val="16"/>
              <w:shd w:val="clear" w:color="auto" w:fill="FFFFFF"/>
            </w:rPr>
            <w:t>Z.0201</w:t>
          </w:r>
          <w:proofErr w:type="gramStart"/>
          <w:r>
            <w:rPr>
              <w:bCs/>
              <w:sz w:val="16"/>
              <w:szCs w:val="16"/>
              <w:shd w:val="clear" w:color="auto" w:fill="FFFFFF"/>
            </w:rPr>
            <w:t>-..</w:t>
          </w:r>
          <w:proofErr w:type="gramEnd"/>
          <w:r>
            <w:rPr>
              <w:bCs/>
              <w:sz w:val="16"/>
              <w:szCs w:val="16"/>
              <w:shd w:val="clear" w:color="auto" w:fill="FFFFFF"/>
            </w:rPr>
            <w:t>/2021</w:t>
          </w:r>
        </w:p>
        <w:p w14:paraId="7F62B9A1" w14:textId="77777777" w:rsidR="00C456C8" w:rsidRDefault="00C456C8">
          <w:pPr>
            <w:pStyle w:val="Default"/>
            <w:ind w:right="6"/>
            <w:rPr>
              <w:sz w:val="16"/>
              <w:szCs w:val="16"/>
            </w:rPr>
          </w:pPr>
        </w:p>
      </w:tc>
      <w:tc>
        <w:tcPr>
          <w:tcW w:w="1307" w:type="dxa"/>
          <w:shd w:val="clear" w:color="auto" w:fill="auto"/>
        </w:tcPr>
        <w:p w14:paraId="09785ACA" w14:textId="77777777" w:rsidR="00C456C8" w:rsidRDefault="00C456C8">
          <w:pPr>
            <w:pStyle w:val="Default"/>
            <w:snapToGrid w:val="0"/>
            <w:ind w:right="6"/>
            <w:jc w:val="right"/>
            <w:rPr>
              <w:sz w:val="16"/>
              <w:szCs w:val="16"/>
              <w:lang w:val="pl-PL" w:eastAsia="pl-PL"/>
            </w:rPr>
          </w:pPr>
        </w:p>
      </w:tc>
    </w:tr>
  </w:tbl>
  <w:p w14:paraId="4B598248" w14:textId="77777777" w:rsidR="00C456C8" w:rsidRDefault="00C45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8156332">
    <w:abstractNumId w:val="0"/>
  </w:num>
  <w:num w:numId="2" w16cid:durableId="145309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0D"/>
    <w:rsid w:val="00110D57"/>
    <w:rsid w:val="00183897"/>
    <w:rsid w:val="00183BB9"/>
    <w:rsid w:val="001B1305"/>
    <w:rsid w:val="001D657B"/>
    <w:rsid w:val="002704A4"/>
    <w:rsid w:val="0064248E"/>
    <w:rsid w:val="00646FCA"/>
    <w:rsid w:val="00666E72"/>
    <w:rsid w:val="007B0DBF"/>
    <w:rsid w:val="008509A1"/>
    <w:rsid w:val="00931226"/>
    <w:rsid w:val="00A20AF7"/>
    <w:rsid w:val="00A57E0D"/>
    <w:rsid w:val="00BB2548"/>
    <w:rsid w:val="00C456C8"/>
    <w:rsid w:val="00C713B9"/>
    <w:rsid w:val="00D07603"/>
    <w:rsid w:val="00E322D2"/>
    <w:rsid w:val="00E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48584BB"/>
  <w15:chartTrackingRefBased/>
  <w15:docId w15:val="{6815E6CB-15A1-4210-8056-918FA84E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Arial Narrow" w:eastAsia="Times New Roman" w:hAnsi="Arial Narrow" w:cs="Arial"/>
      <w:i/>
      <w:iCs/>
      <w:sz w:val="20"/>
      <w:szCs w:val="18"/>
    </w:rPr>
  </w:style>
  <w:style w:type="character" w:customStyle="1" w:styleId="Nagwek2Znak">
    <w:name w:val="Nagłówek 2 Znak"/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ymka1">
    <w:name w:val="Tekst dymka1"/>
    <w:basedOn w:val="Normalny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semiHidden/>
    <w:unhideWhenUsed/>
    <w:rsid w:val="001B13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cp:lastModifiedBy>Piotr Andrusiewicz</cp:lastModifiedBy>
  <cp:revision>3</cp:revision>
  <cp:lastPrinted>1601-01-01T00:00:00Z</cp:lastPrinted>
  <dcterms:created xsi:type="dcterms:W3CDTF">2025-05-16T12:14:00Z</dcterms:created>
  <dcterms:modified xsi:type="dcterms:W3CDTF">2025-05-16T12:14:00Z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0x01010013C8F3F0FDE2404F9C5C5095D1762978</vt:lpwstr>
  </property>
</Properties>
</file>