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F437" w14:textId="77777777" w:rsidR="00A174F7" w:rsidRDefault="00A174F7">
      <w:pPr>
        <w:jc w:val="right"/>
        <w:rPr>
          <w:rFonts w:cs="Calibri"/>
        </w:rPr>
      </w:pPr>
      <w:r>
        <w:t>Załącznik nr 4 do Zarządzenia Nr RD/Z.0201-……..…………..</w:t>
      </w:r>
    </w:p>
    <w:p w14:paraId="05EBAD83" w14:textId="77777777" w:rsidR="00A174F7" w:rsidRDefault="00A174F7">
      <w:pPr>
        <w:pStyle w:val="Nagwek1"/>
        <w:spacing w:before="36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KARTA KURSU</w:t>
      </w:r>
    </w:p>
    <w:p w14:paraId="3D6C31AA" w14:textId="77777777" w:rsidR="00A174F7" w:rsidRDefault="00A174F7">
      <w:pPr>
        <w:rPr>
          <w:rFonts w:cs="Calibri"/>
        </w:rPr>
      </w:pPr>
    </w:p>
    <w:tbl>
      <w:tblPr>
        <w:tblW w:w="495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0"/>
        <w:gridCol w:w="7689"/>
      </w:tblGrid>
      <w:tr w:rsidR="00A174F7" w14:paraId="6F9973BD" w14:textId="77777777">
        <w:trPr>
          <w:trHeight w:val="395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ABA0DA3" w14:textId="77777777" w:rsidR="00A174F7" w:rsidRDefault="00A174F7">
            <w:r>
              <w:rPr>
                <w:rFonts w:cs="Calibri"/>
              </w:rPr>
              <w:t>Nazwa</w:t>
            </w:r>
          </w:p>
        </w:tc>
        <w:tc>
          <w:tcPr>
            <w:tcW w:w="769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EAA1FF9" w14:textId="77777777" w:rsidR="00A174F7" w:rsidRDefault="00A174F7">
            <w:pPr>
              <w:pStyle w:val="Zawartotabeli"/>
              <w:snapToGrid w:val="0"/>
              <w:spacing w:before="60" w:after="60"/>
              <w:jc w:val="center"/>
            </w:pPr>
            <w:r>
              <w:rPr>
                <w:rFonts w:cs="Calibri"/>
                <w:b/>
                <w:bCs/>
                <w:lang w:val="en-US"/>
              </w:rPr>
              <w:t>Komunikacja społeczna i medialna 1</w:t>
            </w:r>
          </w:p>
        </w:tc>
      </w:tr>
      <w:tr w:rsidR="00A174F7" w:rsidRPr="006A62F7" w14:paraId="22D6AF99" w14:textId="77777777">
        <w:trPr>
          <w:trHeight w:val="379"/>
        </w:trPr>
        <w:tc>
          <w:tcPr>
            <w:tcW w:w="19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CFA0328" w14:textId="77777777" w:rsidR="00A174F7" w:rsidRDefault="00A174F7">
            <w:r>
              <w:rPr>
                <w:rFonts w:cs="Calibri"/>
              </w:rPr>
              <w:t>Nazwa w j. ang.</w:t>
            </w:r>
          </w:p>
        </w:tc>
        <w:tc>
          <w:tcPr>
            <w:tcW w:w="769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E580C24" w14:textId="77777777" w:rsidR="00A174F7" w:rsidRPr="006A62F7" w:rsidRDefault="00A174F7">
            <w:pPr>
              <w:pStyle w:val="Zawartotabeli"/>
              <w:snapToGrid w:val="0"/>
              <w:spacing w:before="60" w:after="60"/>
              <w:jc w:val="center"/>
              <w:rPr>
                <w:lang w:val="en-US"/>
              </w:rPr>
            </w:pPr>
            <w:r>
              <w:rPr>
                <w:rStyle w:val="hps"/>
                <w:rFonts w:cs="Calibri"/>
                <w:lang w:val="en-US"/>
              </w:rPr>
              <w:t>Social and Media Communication (part 1)</w:t>
            </w:r>
          </w:p>
        </w:tc>
      </w:tr>
    </w:tbl>
    <w:p w14:paraId="211B575A" w14:textId="77777777" w:rsidR="00A174F7" w:rsidRPr="006A62F7" w:rsidRDefault="00A174F7">
      <w:pPr>
        <w:rPr>
          <w:rFonts w:cs="Calibri"/>
          <w:lang w:val="en-US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4"/>
        <w:gridCol w:w="3871"/>
        <w:gridCol w:w="3901"/>
      </w:tblGrid>
      <w:tr w:rsidR="00A174F7" w14:paraId="63064059" w14:textId="77777777">
        <w:trPr>
          <w:cantSplit/>
          <w:trHeight w:val="397"/>
        </w:trPr>
        <w:tc>
          <w:tcPr>
            <w:tcW w:w="197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0F2D836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Koordynator</w:t>
            </w:r>
          </w:p>
        </w:tc>
        <w:tc>
          <w:tcPr>
            <w:tcW w:w="387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F5D5227" w14:textId="77777777" w:rsidR="00A174F7" w:rsidRPr="006A62F7" w:rsidRDefault="00A174F7">
            <w:pPr>
              <w:pStyle w:val="Zawartotabeli"/>
              <w:snapToGrid w:val="0"/>
              <w:rPr>
                <w:rFonts w:cs="Calibri"/>
              </w:rPr>
            </w:pPr>
          </w:p>
          <w:p w14:paraId="6A258765" w14:textId="77777777" w:rsidR="00A174F7" w:rsidRPr="006A62F7" w:rsidRDefault="00A174F7">
            <w:pPr>
              <w:pStyle w:val="Zawartotabeli"/>
              <w:rPr>
                <w:rFonts w:cs="Calibri"/>
              </w:rPr>
            </w:pPr>
            <w:r w:rsidRPr="006A62F7">
              <w:rPr>
                <w:rFonts w:cs="Calibri"/>
              </w:rPr>
              <w:t>dr Wanda Matras-Mastalerz</w:t>
            </w:r>
          </w:p>
          <w:p w14:paraId="3CC816D1" w14:textId="77777777" w:rsidR="00A174F7" w:rsidRDefault="00A174F7">
            <w:pPr>
              <w:pStyle w:val="Zawartotabeli"/>
            </w:pPr>
            <w:r w:rsidRPr="006A62F7">
              <w:rPr>
                <w:rFonts w:cs="Calibri"/>
              </w:rPr>
              <w:t>dr hab. prof. UP Grzegorz Nieć</w:t>
            </w:r>
          </w:p>
        </w:tc>
        <w:tc>
          <w:tcPr>
            <w:tcW w:w="390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32023B2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Zespół dydaktyczny</w:t>
            </w:r>
          </w:p>
        </w:tc>
      </w:tr>
      <w:tr w:rsidR="00A174F7" w14:paraId="709EE80A" w14:textId="77777777">
        <w:trPr>
          <w:cantSplit/>
          <w:trHeight w:val="397"/>
        </w:trPr>
        <w:tc>
          <w:tcPr>
            <w:tcW w:w="197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01DF8AA0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387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7D5CC00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3903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0001ED3" w14:textId="77777777" w:rsidR="009965EF" w:rsidRPr="006A62F7" w:rsidRDefault="009965EF" w:rsidP="009965EF">
            <w:pPr>
              <w:pStyle w:val="Zawartotabeli"/>
              <w:rPr>
                <w:rFonts w:cs="Calibri"/>
              </w:rPr>
            </w:pPr>
            <w:r w:rsidRPr="006A62F7">
              <w:rPr>
                <w:rFonts w:cs="Calibri"/>
              </w:rPr>
              <w:t>dr Wanda Matras-Mastalerz</w:t>
            </w:r>
          </w:p>
          <w:p w14:paraId="7FAB7B1C" w14:textId="77777777" w:rsidR="00A174F7" w:rsidRPr="006A62F7" w:rsidRDefault="009965EF" w:rsidP="009965EF">
            <w:pPr>
              <w:pStyle w:val="Zawartotabeli"/>
              <w:rPr>
                <w:rFonts w:cs="Calibri"/>
              </w:rPr>
            </w:pPr>
            <w:r w:rsidRPr="006A62F7">
              <w:rPr>
                <w:rFonts w:cs="Calibri"/>
              </w:rPr>
              <w:t>dr hab. prof. UP Grzegorz Nieć</w:t>
            </w:r>
          </w:p>
        </w:tc>
      </w:tr>
      <w:tr w:rsidR="00A174F7" w14:paraId="16E937F5" w14:textId="77777777">
        <w:trPr>
          <w:cantSplit/>
          <w:trHeight w:val="397"/>
        </w:trPr>
        <w:tc>
          <w:tcPr>
            <w:tcW w:w="197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B38C60A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Punktacja ECTS*</w:t>
            </w:r>
          </w:p>
        </w:tc>
        <w:tc>
          <w:tcPr>
            <w:tcW w:w="3873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C123197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3</w:t>
            </w:r>
          </w:p>
        </w:tc>
        <w:tc>
          <w:tcPr>
            <w:tcW w:w="3903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1056465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</w:tbl>
    <w:p w14:paraId="0C146D80" w14:textId="77777777" w:rsidR="00A174F7" w:rsidRDefault="00A174F7">
      <w:pPr>
        <w:pStyle w:val="Nagwek2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Opis kursu (cele kształcenia)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A174F7" w14:paraId="15F74BC0" w14:textId="77777777">
        <w:trPr>
          <w:trHeight w:val="1365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6B98385" w14:textId="77777777" w:rsidR="00A174F7" w:rsidRDefault="00A174F7">
            <w:pPr>
              <w:snapToGrid w:val="0"/>
              <w:jc w:val="both"/>
            </w:pPr>
            <w:r w:rsidRPr="006A62F7">
              <w:rPr>
                <w:rFonts w:cs="Calibri"/>
              </w:rPr>
              <w:t xml:space="preserve">Celem kursu jest usystematyzowanie i poszerzenie wiedzy studenta o procesie komunikowania, jego wybranych modelach oraz systemach komunikowania ze szczególnym uwzględnieniem systemu komunikowania masowego. W </w:t>
            </w:r>
            <w:r>
              <w:rPr>
                <w:rFonts w:cs="Calibri"/>
              </w:rPr>
              <w:t>trakcie</w:t>
            </w:r>
            <w:r w:rsidRPr="006A62F7">
              <w:rPr>
                <w:rFonts w:cs="Calibri"/>
              </w:rPr>
              <w:t xml:space="preserve"> zajęć kształtuje się nawyk dostrzegania i analizowania procesów komunikowania w życiu codziennym oraz dostrzegania szczególnego skomplikowania systemu komunikowania masowego oraz jego miejsca we współczesnym świecie.</w:t>
            </w:r>
          </w:p>
        </w:tc>
      </w:tr>
    </w:tbl>
    <w:p w14:paraId="4B21D4B3" w14:textId="77777777" w:rsidR="00A174F7" w:rsidRDefault="00A174F7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Warunki wstępne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A174F7" w14:paraId="1AD831DD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BE9A999" w14:textId="77777777" w:rsidR="00A174F7" w:rsidRDefault="00A174F7">
            <w:r>
              <w:rPr>
                <w:rFonts w:cs="Calibri"/>
              </w:rPr>
              <w:t>Wiedza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E1C32DD" w14:textId="77777777" w:rsidR="00A174F7" w:rsidRDefault="00A174F7">
            <w:r>
              <w:rPr>
                <w:rFonts w:cs="Calibri"/>
              </w:rPr>
              <w:t>Ogólna orientacja w procesach przekazywania i odbierania informacji wyniesiona ze szkoły średniej</w:t>
            </w:r>
          </w:p>
        </w:tc>
      </w:tr>
      <w:tr w:rsidR="00A174F7" w14:paraId="7A4F1AB2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2FD9C36" w14:textId="77777777" w:rsidR="00A174F7" w:rsidRDefault="00A174F7">
            <w:r>
              <w:rPr>
                <w:rFonts w:cs="Calibri"/>
              </w:rPr>
              <w:t>Umiejętności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065EB4EA" w14:textId="77777777" w:rsidR="00A174F7" w:rsidRDefault="00A174F7">
            <w:r>
              <w:rPr>
                <w:rFonts w:cs="Calibri"/>
              </w:rPr>
              <w:t>Umiejętności przekazywania i odbioru informacji wykształcone na poziomie szkoły średniej</w:t>
            </w:r>
          </w:p>
        </w:tc>
      </w:tr>
      <w:tr w:rsidR="00A174F7" w14:paraId="60BA0074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7C00684" w14:textId="77777777" w:rsidR="00A174F7" w:rsidRDefault="00A174F7">
            <w:r>
              <w:rPr>
                <w:rFonts w:cs="Calibri"/>
              </w:rPr>
              <w:t>Kursy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CC6C681" w14:textId="77777777" w:rsidR="00A174F7" w:rsidRDefault="00A174F7">
            <w:r>
              <w:rPr>
                <w:rFonts w:cs="Calibri"/>
              </w:rPr>
              <w:t>Umiejętności przekazywania i odbioru informacji wykształcone na poziomie szkoły średniej</w:t>
            </w:r>
          </w:p>
        </w:tc>
      </w:tr>
    </w:tbl>
    <w:p w14:paraId="5AB047D1" w14:textId="77777777" w:rsidR="00A174F7" w:rsidRDefault="00A174F7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Efekty uczenia się</w:t>
      </w: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A174F7" w14:paraId="2E7C2FEB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7C0096C" w14:textId="77777777" w:rsidR="00A174F7" w:rsidRDefault="00A174F7">
            <w:r>
              <w:rPr>
                <w:rFonts w:cs="Calibri"/>
              </w:rPr>
              <w:t>Wiedza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5D364EAC" w14:textId="77777777" w:rsidR="00A174F7" w:rsidRDefault="00A174F7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774FF8B" w14:textId="77777777" w:rsidR="00A174F7" w:rsidRDefault="00A174F7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A174F7" w14:paraId="1CC0433E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D471B97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BFA6C29" w14:textId="77777777" w:rsidR="00A174F7" w:rsidRDefault="00A174F7">
            <w:pPr>
              <w:rPr>
                <w:rFonts w:cs="Calibri"/>
              </w:rPr>
            </w:pPr>
            <w:r>
              <w:rPr>
                <w:rFonts w:cs="Calibri"/>
              </w:rPr>
              <w:t>W01, Student posiada wiedzę o procesie komunikowania i zna podstawowe modele komunikacyjne</w:t>
            </w:r>
          </w:p>
          <w:p w14:paraId="311447EC" w14:textId="77777777" w:rsidR="00A174F7" w:rsidRDefault="00A174F7">
            <w:pPr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7217F934" w14:textId="0900A73F" w:rsidR="00A174F7" w:rsidRDefault="00A174F7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K_W01</w:t>
            </w:r>
          </w:p>
        </w:tc>
      </w:tr>
      <w:tr w:rsidR="00A174F7" w14:paraId="5BC1EFFE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6E0650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990D6FF" w14:textId="77777777" w:rsidR="00A174F7" w:rsidRDefault="00A174F7">
            <w:r>
              <w:rPr>
                <w:rFonts w:cs="Calibri"/>
              </w:rPr>
              <w:t xml:space="preserve">W02, Zna systemy komunikowania organizacyjnego, politycznego i publicznego. </w:t>
            </w:r>
            <w:r>
              <w:rPr>
                <w:rFonts w:cs="Calibri"/>
                <w:color w:val="000000"/>
                <w:sz w:val="20"/>
                <w:szCs w:val="20"/>
              </w:rPr>
              <w:t>Posiada wiedzę o nadawcy i odbiorcy komunikatu medialnego.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494CE7B" w14:textId="791CDE32" w:rsidR="00A174F7" w:rsidRDefault="00A174F7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K_W02</w:t>
            </w:r>
          </w:p>
        </w:tc>
      </w:tr>
      <w:tr w:rsidR="00A174F7" w14:paraId="33ACB3F3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A20BCAA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4F293F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923F64D" w14:textId="77777777" w:rsidR="00A174F7" w:rsidRDefault="00A174F7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0380522A" w14:textId="77777777" w:rsidR="00A174F7" w:rsidRDefault="00A174F7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A174F7" w14:paraId="4C1CA8D2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CDCC369" w14:textId="77777777" w:rsidR="00A174F7" w:rsidRDefault="00A174F7">
            <w:r>
              <w:rPr>
                <w:rFonts w:cs="Calibri"/>
              </w:rPr>
              <w:t>Umiejętności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C418F26" w14:textId="77777777" w:rsidR="00A174F7" w:rsidRDefault="00A174F7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A1D9653" w14:textId="77777777" w:rsidR="00A174F7" w:rsidRDefault="00A174F7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A174F7" w14:paraId="40C9625F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28562C0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22A06C9" w14:textId="77777777" w:rsidR="00A174F7" w:rsidRDefault="00A174F7">
            <w:pPr>
              <w:rPr>
                <w:rFonts w:cs="Calibri"/>
              </w:rPr>
            </w:pPr>
            <w:r>
              <w:rPr>
                <w:rFonts w:cs="Calibri"/>
              </w:rPr>
              <w:t>U01, Potrafi wyróżnić i scharakteryzować cechy i elementy procesu komunikowania oraz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dobrać właściwe metody, techniki i narzędzia w celu ich analizy, opracowania i zaprezentowania. </w:t>
            </w:r>
          </w:p>
          <w:p w14:paraId="31533F37" w14:textId="77777777" w:rsidR="00A174F7" w:rsidRDefault="00A174F7">
            <w:pPr>
              <w:pStyle w:val="Tekstpodstawowy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1ACE490" w14:textId="63851AD9" w:rsidR="00A174F7" w:rsidRDefault="00A174F7">
            <w:pPr>
              <w:widowControl/>
              <w:suppressAutoHyphens w:val="0"/>
              <w:snapToGrid w:val="0"/>
              <w:jc w:val="both"/>
            </w:pPr>
            <w:r>
              <w:rPr>
                <w:rFonts w:eastAsia="Calibri" w:cs="Calibri"/>
                <w:b/>
                <w:lang w:eastAsia="en-US"/>
              </w:rPr>
              <w:t>K_U01</w:t>
            </w:r>
          </w:p>
        </w:tc>
      </w:tr>
      <w:tr w:rsidR="00A174F7" w14:paraId="20CAC235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08CFAC3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20F257B" w14:textId="77777777" w:rsidR="00A174F7" w:rsidRDefault="00A174F7">
            <w:pPr>
              <w:pStyle w:val="Tekstpodstawowy"/>
            </w:pPr>
            <w:r>
              <w:rPr>
                <w:rFonts w:cs="Calibri"/>
              </w:rPr>
              <w:t xml:space="preserve">U02, Potrafi wyszukać, rozpoznać, ocenić i scharakteryzować systemy komunikowania organizacyjnego, politycznego i publicznego w kontekście zjawisk społecznych. 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A1DB58D" w14:textId="0463EC40" w:rsidR="00A174F7" w:rsidRDefault="00A174F7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K_U03</w:t>
            </w:r>
          </w:p>
        </w:tc>
      </w:tr>
      <w:tr w:rsidR="00A174F7" w14:paraId="21074405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1D8938E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457F079" w14:textId="77777777" w:rsidR="00A174F7" w:rsidRDefault="00A174F7"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CB1188A" w14:textId="77777777" w:rsidR="00A174F7" w:rsidRDefault="00A174F7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2EC93E26" w14:textId="77777777" w:rsidR="00A174F7" w:rsidRDefault="00A174F7">
      <w:pPr>
        <w:rPr>
          <w:rFonts w:cs="Calibri"/>
        </w:rPr>
      </w:pPr>
    </w:p>
    <w:tbl>
      <w:tblPr>
        <w:tblW w:w="495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2"/>
        <w:gridCol w:w="5380"/>
        <w:gridCol w:w="2313"/>
      </w:tblGrid>
      <w:tr w:rsidR="00A174F7" w14:paraId="3DE2E737" w14:textId="77777777">
        <w:trPr>
          <w:cantSplit/>
          <w:trHeight w:val="930"/>
        </w:trPr>
        <w:tc>
          <w:tcPr>
            <w:tcW w:w="195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7961F278" w14:textId="77777777" w:rsidR="00A174F7" w:rsidRDefault="00A174F7">
            <w:r>
              <w:rPr>
                <w:rFonts w:cs="Calibri"/>
              </w:rPr>
              <w:t>Kompetencje społeczne</w:t>
            </w: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D9FEE6A" w14:textId="77777777" w:rsidR="00A174F7" w:rsidRDefault="00A174F7">
            <w:r>
              <w:rPr>
                <w:rFonts w:cs="Calibri"/>
              </w:rPr>
              <w:t>Efekt kształcenia dla kursu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B8A260F" w14:textId="77777777" w:rsidR="00A174F7" w:rsidRDefault="00A174F7">
            <w:pPr>
              <w:jc w:val="center"/>
            </w:pPr>
            <w:r>
              <w:rPr>
                <w:rFonts w:cs="Calibri"/>
              </w:rPr>
              <w:t>Odniesienie do efektów kierunkowych</w:t>
            </w:r>
          </w:p>
        </w:tc>
      </w:tr>
      <w:tr w:rsidR="00A174F7" w14:paraId="002C299C" w14:textId="77777777">
        <w:trPr>
          <w:cantSplit/>
          <w:trHeight w:val="399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44CCF3A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5AD5E17" w14:textId="77777777" w:rsidR="00A174F7" w:rsidRDefault="00A174F7">
            <w:pPr>
              <w:rPr>
                <w:rFonts w:cs="Calibri"/>
              </w:rPr>
            </w:pPr>
            <w:r>
              <w:rPr>
                <w:rFonts w:cs="Calibri"/>
              </w:rPr>
              <w:t>K01, Ma świadomość wagi komunikowania w rozwoju cywilizacji i w codziennym życiu człowieka</w:t>
            </w:r>
          </w:p>
          <w:p w14:paraId="66FF3FD7" w14:textId="77777777" w:rsidR="00A174F7" w:rsidRDefault="00A174F7">
            <w:pPr>
              <w:jc w:val="both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94110BE" w14:textId="086AF891" w:rsidR="00A174F7" w:rsidRDefault="00A174F7">
            <w:pPr>
              <w:widowControl/>
              <w:suppressAutoHyphens w:val="0"/>
              <w:snapToGrid w:val="0"/>
              <w:jc w:val="both"/>
            </w:pPr>
            <w:r>
              <w:rPr>
                <w:rFonts w:eastAsia="Calibri" w:cs="Calibri"/>
                <w:b/>
                <w:lang w:eastAsia="en-US"/>
              </w:rPr>
              <w:t>K_K01</w:t>
            </w:r>
          </w:p>
        </w:tc>
      </w:tr>
      <w:tr w:rsidR="00A174F7" w14:paraId="5F374E80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3944FE5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6DD4F8E" w14:textId="77777777" w:rsidR="00A174F7" w:rsidRDefault="00A174F7">
            <w:r>
              <w:rPr>
                <w:rFonts w:cs="Calibri"/>
              </w:rPr>
              <w:t>K02, Ma nawyk stałego uzupełniania wiedzy o komunikowaniu w związku z aktualnym rozwojem nauki o komunikowaniu. Potrafi pracować w sposób innowacyjny i kreatywny.</w:t>
            </w: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341D28E" w14:textId="0ACE97B0" w:rsidR="00A174F7" w:rsidRDefault="00A174F7">
            <w:pPr>
              <w:suppressAutoHyphens w:val="0"/>
              <w:snapToGrid w:val="0"/>
              <w:jc w:val="both"/>
            </w:pPr>
            <w:r>
              <w:rPr>
                <w:rFonts w:ascii="Arial" w:eastAsia="Calibri" w:hAnsi="Arial"/>
                <w:b/>
                <w:sz w:val="20"/>
                <w:szCs w:val="20"/>
                <w:lang w:eastAsia="en-US"/>
              </w:rPr>
              <w:t>K_K04</w:t>
            </w:r>
          </w:p>
        </w:tc>
      </w:tr>
      <w:tr w:rsidR="00A174F7" w14:paraId="06672142" w14:textId="77777777">
        <w:trPr>
          <w:cantSplit/>
          <w:trHeight w:val="397"/>
        </w:trPr>
        <w:tc>
          <w:tcPr>
            <w:tcW w:w="195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67CB7830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3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03CEB4AA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23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BF58E76" w14:textId="77777777" w:rsidR="00A174F7" w:rsidRDefault="00A174F7">
            <w:pPr>
              <w:snapToGrid w:val="0"/>
              <w:jc w:val="center"/>
              <w:rPr>
                <w:rFonts w:cs="Calibri"/>
              </w:rPr>
            </w:pPr>
          </w:p>
        </w:tc>
      </w:tr>
    </w:tbl>
    <w:p w14:paraId="3D739307" w14:textId="77777777" w:rsidR="00A174F7" w:rsidRDefault="00A174F7">
      <w:pPr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7"/>
        <w:gridCol w:w="1088"/>
        <w:gridCol w:w="1125"/>
        <w:gridCol w:w="1132"/>
        <w:gridCol w:w="1127"/>
        <w:gridCol w:w="1131"/>
        <w:gridCol w:w="1128"/>
        <w:gridCol w:w="1168"/>
      </w:tblGrid>
      <w:tr w:rsidR="00A174F7" w14:paraId="417FE408" w14:textId="77777777">
        <w:trPr>
          <w:cantSplit/>
          <w:trHeight w:hRule="exact" w:val="424"/>
        </w:trPr>
        <w:tc>
          <w:tcPr>
            <w:tcW w:w="9752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5DC5A46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Organizacja</w:t>
            </w:r>
          </w:p>
        </w:tc>
      </w:tr>
      <w:tr w:rsidR="00A174F7" w14:paraId="027484B8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/>
        </w:trPr>
        <w:tc>
          <w:tcPr>
            <w:tcW w:w="1847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625BCE03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Forma zajęć</w:t>
            </w:r>
          </w:p>
        </w:tc>
        <w:tc>
          <w:tcPr>
            <w:tcW w:w="1088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76FB3163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Wykład</w:t>
            </w:r>
            <w:r>
              <w:rPr>
                <w:rFonts w:cs="Calibri"/>
              </w:rPr>
              <w:br/>
              <w:t>(W)</w:t>
            </w:r>
          </w:p>
        </w:tc>
        <w:tc>
          <w:tcPr>
            <w:tcW w:w="6817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1DA29D2D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Ćwiczenia w grupach</w:t>
            </w:r>
          </w:p>
        </w:tc>
      </w:tr>
      <w:tr w:rsidR="00A174F7" w14:paraId="04C0C415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/>
        </w:trPr>
        <w:tc>
          <w:tcPr>
            <w:tcW w:w="1847" w:type="dxa"/>
            <w:vMerge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4B143141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1088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B4C6E7"/>
            </w:tcBorders>
            <w:vAlign w:val="center"/>
          </w:tcPr>
          <w:p w14:paraId="60B25D1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1126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AEB7E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A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918FEF6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K</w:t>
            </w:r>
          </w:p>
        </w:tc>
        <w:tc>
          <w:tcPr>
            <w:tcW w:w="1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EFA1A6D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6BD4B990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11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ADFADB7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P</w:t>
            </w:r>
          </w:p>
        </w:tc>
        <w:tc>
          <w:tcPr>
            <w:tcW w:w="116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52182E9B" w14:textId="77777777" w:rsidR="00A174F7" w:rsidRDefault="00A174F7">
            <w:pPr>
              <w:pStyle w:val="Zawartotabeli"/>
              <w:jc w:val="center"/>
            </w:pPr>
            <w:r>
              <w:rPr>
                <w:rFonts w:cs="Calibri"/>
              </w:rPr>
              <w:t>E</w:t>
            </w:r>
          </w:p>
        </w:tc>
      </w:tr>
      <w:tr w:rsidR="00A174F7" w14:paraId="61DDE6B8" w14:textId="777777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/>
        </w:trPr>
        <w:tc>
          <w:tcPr>
            <w:tcW w:w="1847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722F0FF3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Liczba godzin</w:t>
            </w:r>
          </w:p>
        </w:tc>
        <w:tc>
          <w:tcPr>
            <w:tcW w:w="1088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283D192" w14:textId="77777777" w:rsidR="00A174F7" w:rsidRDefault="00A174F7">
            <w:pPr>
              <w:pStyle w:val="Zawartotabeli"/>
              <w:snapToGrid w:val="0"/>
              <w:jc w:val="center"/>
            </w:pPr>
            <w:r>
              <w:rPr>
                <w:rFonts w:cs="Calibri"/>
              </w:rPr>
              <w:t>15</w:t>
            </w:r>
          </w:p>
        </w:tc>
        <w:tc>
          <w:tcPr>
            <w:tcW w:w="112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B7DEB" w14:textId="77777777" w:rsidR="00A174F7" w:rsidRDefault="00A174F7">
            <w:pPr>
              <w:pStyle w:val="Zawartotabeli"/>
              <w:snapToGrid w:val="0"/>
              <w:jc w:val="center"/>
            </w:pPr>
            <w:r>
              <w:rPr>
                <w:rFonts w:cs="Calibri"/>
              </w:rPr>
              <w:t>15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A7CD5" w14:textId="77777777" w:rsidR="00A174F7" w:rsidRDefault="00A174F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BC3D6C2" w14:textId="77777777" w:rsidR="00A174F7" w:rsidRDefault="00A174F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312D973" w14:textId="77777777" w:rsidR="00A174F7" w:rsidRDefault="00A174F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2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52CC5C1" w14:textId="77777777" w:rsidR="00A174F7" w:rsidRDefault="00A174F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41AB40B3" w14:textId="77777777" w:rsidR="00A174F7" w:rsidRDefault="00A174F7">
            <w:pPr>
              <w:pStyle w:val="Zawartotabeli"/>
              <w:snapToGrid w:val="0"/>
              <w:jc w:val="center"/>
              <w:rPr>
                <w:rFonts w:cs="Calibri"/>
              </w:rPr>
            </w:pPr>
          </w:p>
        </w:tc>
      </w:tr>
    </w:tbl>
    <w:p w14:paraId="18E91CED" w14:textId="77777777" w:rsidR="00A174F7" w:rsidRDefault="00A174F7">
      <w:pPr>
        <w:rPr>
          <w:rFonts w:cs="Calibri"/>
        </w:rPr>
      </w:pPr>
    </w:p>
    <w:p w14:paraId="42078225" w14:textId="77777777" w:rsidR="00A174F7" w:rsidRDefault="00A174F7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metod prowadzenia zajęć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A174F7" w14:paraId="0C0B05B0" w14:textId="77777777">
        <w:trPr>
          <w:trHeight w:val="1920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35189B4F" w14:textId="77777777" w:rsidR="00A174F7" w:rsidRDefault="00A174F7">
            <w:pPr>
              <w:pStyle w:val="Zawartotabeli"/>
              <w:snapToGrid w:val="0"/>
              <w:ind w:left="360"/>
              <w:jc w:val="both"/>
            </w:pPr>
            <w:r>
              <w:rPr>
                <w:rFonts w:cs="Calibri"/>
              </w:rPr>
              <w:t>Metoda słowna na wykładzie, na ćwiczeniach praca w grupach, dyskusja oraz prezentacje szczegółowe</w:t>
            </w:r>
          </w:p>
        </w:tc>
      </w:tr>
    </w:tbl>
    <w:p w14:paraId="1DE5D834" w14:textId="77777777" w:rsidR="00A174F7" w:rsidRDefault="00A174F7">
      <w:pPr>
        <w:pStyle w:val="Zawartotabeli"/>
        <w:rPr>
          <w:rFonts w:cs="Calibri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174F7" w14:paraId="769C64A5" w14:textId="77777777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5A3FD43" w14:textId="77777777" w:rsidR="00A174F7" w:rsidRDefault="00A174F7">
            <w:pPr>
              <w:snapToGrid w:val="0"/>
              <w:ind w:left="113" w:right="113"/>
              <w:jc w:val="center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F37B9EC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 xml:space="preserve">E – </w:t>
            </w:r>
            <w:r>
              <w:rPr>
                <w:rFonts w:cs="Calibri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7E4709F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1C14E18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FDDA963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5B81D6D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34D9CB7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381E235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8D00144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ECD6AD7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9888B7A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65BAB33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5C3A23C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Egzamin pisemny</w:t>
            </w: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33C869" w14:textId="77777777" w:rsidR="00A174F7" w:rsidRDefault="00A174F7">
            <w:pPr>
              <w:ind w:left="113" w:right="113"/>
              <w:jc w:val="center"/>
            </w:pPr>
            <w:r>
              <w:rPr>
                <w:rFonts w:cs="Calibri"/>
              </w:rPr>
              <w:t>Inne</w:t>
            </w:r>
          </w:p>
        </w:tc>
      </w:tr>
      <w:tr w:rsidR="00A174F7" w14:paraId="2CD9CB4A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CDFB8F" w14:textId="77777777" w:rsidR="00A174F7" w:rsidRDefault="00A174F7">
            <w:pPr>
              <w:pStyle w:val="BalloonText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389343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7643E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1821E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DA6A9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383FD5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F5968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9CDC89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C55AA6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3354D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4AA155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1C22EE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74D16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9297E3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46DF8EDE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A5897F8" w14:textId="77777777" w:rsidR="00A174F7" w:rsidRDefault="00A174F7">
            <w:pPr>
              <w:jc w:val="center"/>
            </w:pPr>
            <w:r>
              <w:rPr>
                <w:rFonts w:cs="Calibri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CAE6D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07FACA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2CE1F0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E483C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9FA5E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AD905A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878DF6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5DD1DC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48C74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12C1C6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A07283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560486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AF868F7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3C199E91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978AAE6" w14:textId="77777777" w:rsidR="00A174F7" w:rsidRDefault="00A174F7">
            <w:pPr>
              <w:jc w:val="center"/>
            </w:pPr>
            <w:r>
              <w:rPr>
                <w:rFonts w:cs="Calibri"/>
              </w:rPr>
              <w:lastRenderedPageBreak/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4101A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E89A03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69502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35246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C1CE97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F74E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D3F006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ABDB90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1304CB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ABC5A7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CA4C5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DF9A0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F257C2C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79056F93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DE500CF" w14:textId="77777777" w:rsidR="00A174F7" w:rsidRDefault="00A174F7">
            <w:pPr>
              <w:jc w:val="center"/>
            </w:pPr>
            <w:r>
              <w:rPr>
                <w:rFonts w:cs="Calibri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5CE0C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277155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339136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569B75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96C55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1DCC1B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2C33C7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CB1876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761F11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928B7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FE431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603C1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7EE38CA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2A920FB1" w14:textId="77777777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0966492" w14:textId="77777777" w:rsidR="00A174F7" w:rsidRDefault="00A174F7">
            <w:pPr>
              <w:jc w:val="center"/>
            </w:pPr>
            <w:r>
              <w:rPr>
                <w:rFonts w:cs="Calibri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9D0CC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00230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4CC39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F8885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926D0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6EA5E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E047E5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32EB03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ED597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04D34E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92B1BD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D721E1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93B7F5D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518D2A80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70CB46" w14:textId="77777777" w:rsidR="00A174F7" w:rsidRDefault="00A174F7">
            <w:pPr>
              <w:jc w:val="center"/>
            </w:pPr>
            <w:r>
              <w:rPr>
                <w:rFonts w:cs="Calibri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330B5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46799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B49604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EBD55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646C28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96168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EBAE70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FAD4A" w14:textId="77777777" w:rsidR="00A174F7" w:rsidRDefault="00A174F7">
            <w:pPr>
              <w:snapToGrid w:val="0"/>
            </w:pPr>
            <w:r>
              <w:rPr>
                <w:rFonts w:cs="Calibri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F7EF56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A59A9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27B532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5F170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5045066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  <w:tr w:rsidR="00A174F7" w14:paraId="40942856" w14:textId="77777777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FA45B59" w14:textId="77777777" w:rsidR="00A174F7" w:rsidRDefault="00A174F7">
            <w:pPr>
              <w:jc w:val="center"/>
            </w:pPr>
            <w:r>
              <w:rPr>
                <w:rFonts w:cs="Calibri"/>
              </w:rPr>
              <w:t>...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513FEB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0E0B5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D6C553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CF991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DEDF2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24C7B1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0DC55E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59687D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0A45DF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275A45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BEF63C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F94EA9" w14:textId="77777777" w:rsidR="00A174F7" w:rsidRDefault="00A174F7">
            <w:pPr>
              <w:snapToGrid w:val="0"/>
              <w:rPr>
                <w:rFonts w:cs="Calibri"/>
              </w:rPr>
            </w:pPr>
          </w:p>
        </w:tc>
        <w:tc>
          <w:tcPr>
            <w:tcW w:w="7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A4B94B0" w14:textId="77777777" w:rsidR="00A174F7" w:rsidRDefault="00A174F7">
            <w:pPr>
              <w:snapToGrid w:val="0"/>
              <w:rPr>
                <w:rFonts w:cs="Calibri"/>
              </w:rPr>
            </w:pPr>
          </w:p>
        </w:tc>
      </w:tr>
    </w:tbl>
    <w:p w14:paraId="0EDC4396" w14:textId="77777777" w:rsidR="00A174F7" w:rsidRDefault="00A174F7">
      <w:pPr>
        <w:pStyle w:val="Zawartotabeli"/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A174F7" w14:paraId="02835477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33198AE3" w14:textId="77777777" w:rsidR="00A174F7" w:rsidRDefault="00A174F7">
            <w:pPr>
              <w:pStyle w:val="Zawartotabeli"/>
            </w:pPr>
            <w:r>
              <w:rPr>
                <w:rFonts w:cs="Calibri"/>
              </w:rPr>
              <w:t>Kryteria oceny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75F2058C" w14:textId="77777777" w:rsidR="00A174F7" w:rsidRDefault="00A174F7">
            <w:pPr>
              <w:pStyle w:val="Zawartotabeli"/>
              <w:snapToGrid w:val="0"/>
              <w:spacing w:before="57" w:after="57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W zakresie tematyki wykładów test semestralny, </w:t>
            </w:r>
          </w:p>
          <w:p w14:paraId="60CBB8F4" w14:textId="77777777" w:rsidR="00A174F7" w:rsidRDefault="00A174F7">
            <w:pPr>
              <w:pStyle w:val="Zawartotabeli"/>
              <w:snapToGrid w:val="0"/>
              <w:spacing w:before="57" w:after="57"/>
              <w:jc w:val="both"/>
            </w:pPr>
            <w:r>
              <w:rPr>
                <w:rFonts w:cs="Calibri"/>
              </w:rPr>
              <w:t xml:space="preserve">w zakresie tematyki ćwiczeń ocena częstotliwości udziału w dyskusji oraz merytorycznego poziomu, klarowności konstrukcji i przejrzystości przekazania referatu / prezentacji pracy w grupach </w:t>
            </w:r>
          </w:p>
        </w:tc>
      </w:tr>
    </w:tbl>
    <w:p w14:paraId="034C1B52" w14:textId="77777777" w:rsidR="00A174F7" w:rsidRDefault="00A174F7">
      <w:pPr>
        <w:rPr>
          <w:rFonts w:cs="Calibri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7776"/>
      </w:tblGrid>
      <w:tr w:rsidR="00A174F7" w14:paraId="4C5944FC" w14:textId="77777777">
        <w:trPr>
          <w:trHeight w:val="397"/>
        </w:trPr>
        <w:tc>
          <w:tcPr>
            <w:tcW w:w="197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19C0D436" w14:textId="77777777" w:rsidR="00A174F7" w:rsidRDefault="00A174F7">
            <w:r>
              <w:rPr>
                <w:rFonts w:cs="Calibri"/>
              </w:rPr>
              <w:t>Sposób zaliczenia</w:t>
            </w:r>
          </w:p>
        </w:tc>
        <w:tc>
          <w:tcPr>
            <w:tcW w:w="77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1599E7AB" w14:textId="77777777" w:rsidR="00A174F7" w:rsidRDefault="00A174F7">
            <w:pPr>
              <w:pStyle w:val="Zawartotabeli"/>
              <w:snapToGrid w:val="0"/>
            </w:pPr>
            <w:r>
              <w:rPr>
                <w:rFonts w:cs="Calibri"/>
              </w:rPr>
              <w:t>Zal.</w:t>
            </w:r>
          </w:p>
        </w:tc>
      </w:tr>
    </w:tbl>
    <w:p w14:paraId="17B8523B" w14:textId="77777777" w:rsidR="00A174F7" w:rsidRDefault="00A174F7">
      <w:pPr>
        <w:pStyle w:val="Nagwek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Treści merytoryczne (wykaz tematów)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A174F7" w14:paraId="290448DF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15376B2A" w14:textId="77777777" w:rsidR="00A174F7" w:rsidRDefault="00A174F7">
            <w:pPr>
              <w:pStyle w:val="Tekstdymka1"/>
              <w:ind w:left="7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Tematyka wykładów:</w:t>
            </w:r>
          </w:p>
          <w:p w14:paraId="0A16F9E9" w14:textId="77777777" w:rsidR="00A174F7" w:rsidRDefault="00A174F7">
            <w:pPr>
              <w:pStyle w:val="Tekstdymka1"/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7E1658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Komunikowanie jako proces. Istota procesu komunikowania (etymologia terminu, definicje, cechy i elementy procesu: kontekst, uczestnicy, komunikat, kanał, szumy, sprzężenie zwrotne) (3 godz.)</w:t>
            </w:r>
          </w:p>
          <w:p w14:paraId="362BF860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Poziomy procesu komunikowania (komunikowanie intrapersonalne, interpersonalne, grupowe, międzygrupowe, organizacyjne, masowe) (2 godz.)</w:t>
            </w:r>
          </w:p>
          <w:p w14:paraId="4FE43C83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Formy komunikowania (komunikowanie werbalne, niewerbalne). Typy komunikowania (komunikowanie informacyjne, perswazyjne) (2 godz.)</w:t>
            </w:r>
          </w:p>
          <w:p w14:paraId="01F24BEE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Wybrane modele komunikacyjne. Modele podstawowe (model aktu perwazyjnego Laswella, model przekazu sygnałów Shannona i Weawera), model dwóch etapów komunikowania, model dwustopniowego przepływu informacji Lazarsfelda i Katza, model „porządku dziennego” McCombsa i Showa, model spirali milczenia Noelle-Neumann (2 godz.)</w:t>
            </w:r>
          </w:p>
          <w:p w14:paraId="475790E0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Systemy komunikowania społecznego. System komunikowania organizacyjnego.(2 godz.)</w:t>
            </w:r>
          </w:p>
          <w:p w14:paraId="055DA9B0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komunikowania politycznego (2 godz.)</w:t>
            </w:r>
          </w:p>
          <w:p w14:paraId="754373EA" w14:textId="77777777" w:rsidR="00A174F7" w:rsidRDefault="00A174F7">
            <w:pPr>
              <w:pStyle w:val="Tekstdymka1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komunikowania publicznego (2 godz.)</w:t>
            </w:r>
          </w:p>
          <w:p w14:paraId="37C2D3F1" w14:textId="77777777" w:rsidR="00A174F7" w:rsidRDefault="00A174F7">
            <w:pPr>
              <w:pStyle w:val="Tekstdymka1"/>
              <w:ind w:left="108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4988CF" w14:textId="77777777" w:rsidR="00A174F7" w:rsidRDefault="00A174F7">
            <w:pPr>
              <w:pStyle w:val="Tekstdymka1"/>
              <w:ind w:left="10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Tematyka ćwiczeń:</w:t>
            </w:r>
          </w:p>
          <w:p w14:paraId="4812593F" w14:textId="77777777" w:rsidR="00A174F7" w:rsidRDefault="00A174F7">
            <w:pPr>
              <w:pStyle w:val="Tekstdymka1"/>
              <w:ind w:left="10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F69CE2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Tradycja i współczesność nauki o komunikowaniu (3 godz.)</w:t>
            </w:r>
          </w:p>
          <w:p w14:paraId="49ED3928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Komunikacja werbalna ustna. Wystąpienia publiczne, dyskusje i pertraktacje (2 godz.)</w:t>
            </w:r>
          </w:p>
          <w:p w14:paraId="2CB69012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Komunikacja werbalna pisemna. List okolicznościowy, pismo informacyjne, CV, podanie, list motywacyjny – zasady pisania (2 godz.)</w:t>
            </w:r>
          </w:p>
          <w:p w14:paraId="72C1D987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Podstawowe problemy komunikacji niewerbalnej (jej istota, ekspresja twarzy, zachowania wzrokowe, komunikacja ciałem, komunikacja proksemiczna, dotyk, wygląd fizyczny, komunikacja wokalna) i jej praktyczne skutki. Autoprezentacja (2 godz.)</w:t>
            </w:r>
          </w:p>
          <w:p w14:paraId="11C30BD4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 Propaganda polityczna jako forma komunikowania politycznego (pojęcie propagandy, klasyfikacja, system propagandowy) (2 godz.)</w:t>
            </w:r>
          </w:p>
          <w:p w14:paraId="02A97A31" w14:textId="77777777" w:rsidR="00A174F7" w:rsidRDefault="00A174F7">
            <w:pPr>
              <w:pStyle w:val="Tekstdymka1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Public relations (pojęcie, instrumenty i techniki, funkcje i obszary zastosowania, PR instytucji politycznych, organizacja PR w administracji publicznej) (2 godz.)</w:t>
            </w:r>
          </w:p>
          <w:p w14:paraId="3AC169CA" w14:textId="77777777" w:rsidR="00A174F7" w:rsidRDefault="00A174F7">
            <w:pPr>
              <w:pStyle w:val="Tekstdymka1"/>
              <w:snapToGrid w:val="0"/>
              <w:ind w:left="72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7. Komunikacja międzykulturowa (2 godz.)</w:t>
            </w:r>
          </w:p>
        </w:tc>
      </w:tr>
    </w:tbl>
    <w:p w14:paraId="246C5F5E" w14:textId="77777777" w:rsidR="00A174F7" w:rsidRDefault="00A174F7">
      <w:pPr>
        <w:pStyle w:val="Nagwek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Wykaz literatury podstawowej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A174F7" w14:paraId="6AD3F611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6C935025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 Castells M. Władza komunikacji. Warszawa: Wydawnictwo Naukowe PWN, 2013</w:t>
            </w:r>
          </w:p>
          <w:p w14:paraId="6A7681B7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 Goban-Klas T. Media i Komunikowanie Masowe: Teorie i Analizy Prasy, Radia, Telewizji i Internetu. Warszawa: Wydawnictwo Naukowe PWN, 1999.</w:t>
            </w:r>
          </w:p>
          <w:p w14:paraId="5F5B476F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 Komunikacja społeczna w zarządzaniu humanistycznym. Pod red. M. Kostery i B. Nieremberga, Kraków 2016</w:t>
            </w:r>
          </w:p>
          <w:p w14:paraId="4BD05420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 Litwin T., Łabędź K., Nieć M., Czwarta władza. Ujęcie wieloaspektowe. Kraków 2023</w:t>
            </w:r>
          </w:p>
          <w:p w14:paraId="1238318F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 McQuail D. Teoria komunikowania masowego. Warszawa: Wydawnictwo Naukowe PWN, 2008</w:t>
            </w:r>
          </w:p>
          <w:p w14:paraId="10D1FDF0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 Morreale S., Spitzberg B. H., Komunikacja między ludźmi, Warszawa 2022</w:t>
            </w:r>
          </w:p>
          <w:p w14:paraId="6307A27F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 Pietruszka M., Wprowadzenie do multimediów. Teoria i praktyka. Wrocław 2024</w:t>
            </w:r>
          </w:p>
          <w:p w14:paraId="36F1D8D3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>8. Sikorski W., Niewerbalna komunikacja interpersonalna. Doskonalenie przez trening. Wyd. 2, Warszawa 2018</w:t>
            </w:r>
          </w:p>
          <w:p w14:paraId="7717E5B3" w14:textId="77777777" w:rsidR="00A174F7" w:rsidRDefault="00A174F7">
            <w:pPr>
              <w:snapToGrid w:val="0"/>
              <w:ind w:left="720"/>
              <w:jc w:val="both"/>
              <w:rPr>
                <w:rFonts w:cs="Calibri"/>
              </w:rPr>
            </w:pPr>
          </w:p>
        </w:tc>
      </w:tr>
    </w:tbl>
    <w:p w14:paraId="6093D5B2" w14:textId="77777777" w:rsidR="00A174F7" w:rsidRDefault="00A174F7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literatury uzupełniającej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A174F7" w:rsidRPr="006A62F7" w14:paraId="31A6F57E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27A00AE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cs="Calibri"/>
              </w:rPr>
              <w:t>Cianciara J., Uścińska B., Komunikacja społeczna. Komunikowanie się z mediami w praktyce, Warszawa 2006</w:t>
            </w:r>
          </w:p>
          <w:p w14:paraId="3D78E615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2. Dobek-Ostrowska B., Polski system medialny na rozdrożu, Wrocław 2011</w:t>
            </w:r>
          </w:p>
          <w:p w14:paraId="621F896C" w14:textId="77777777" w:rsidR="00A174F7" w:rsidRDefault="00A174F7">
            <w:pPr>
              <w:numPr>
                <w:ilvl w:val="0"/>
                <w:numId w:val="2"/>
              </w:numPr>
              <w:rPr>
                <w:rFonts w:cs="Calibri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3. Kozłowska A. Oddziaływanie Mass Mediów. Warszawa: Oficyna Wydawnicza SGH, 2006. url: https://depot.ceon.pl/bitstream/handle/123456789/1817/Anna%5C%20Koz%5C%C5%5C%82owska%5C%2C%5C%20Oddzia%5C%C5%5C%82ywanie%5C%20mass%5C%20medi%5C%C3%5C%B3w%5C%2C%5C%20OW%5C%20SGH%5C%2C%5C%20Warszawa%5C%202006.pdf?sequence=1%5C&amp;isAllowed=y. (accessed: 18.08.2023).</w:t>
            </w:r>
          </w:p>
          <w:p w14:paraId="6EE7CD3F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cs="Calibri"/>
              </w:rPr>
              <w:t>Leathers D. G., Komunikacja niewerbalna. Zasady i zastosowania, Warszawa 2007</w:t>
            </w:r>
          </w:p>
          <w:p w14:paraId="4DB9E1FF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4. Lemmermann H., Komunikacja werbalna. Szkoła retoryki, Wrocław 1997</w:t>
            </w:r>
          </w:p>
          <w:p w14:paraId="6F1FD411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5. Mikułowski Pomorski J., Komunikacja międzykulturowa. Wyd. 2, Kraków 2003</w:t>
            </w:r>
          </w:p>
          <w:p w14:paraId="3317879D" w14:textId="77777777" w:rsidR="00A174F7" w:rsidRDefault="00A174F7">
            <w:pPr>
              <w:numPr>
                <w:ilvl w:val="0"/>
                <w:numId w:val="2"/>
              </w:numPr>
              <w:rPr>
                <w:rFonts w:cs="Calibri"/>
                <w:color w:val="000000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6. Mrozowski M. Media Masowe: Władza, Rozrywka i Biznes. Warszawa: Oficyna Wydawnicza ASPRA-JR, 2001.</w:t>
            </w:r>
          </w:p>
          <w:p w14:paraId="28BA5A31" w14:textId="77777777" w:rsidR="00A174F7" w:rsidRDefault="00A174F7">
            <w:pPr>
              <w:numPr>
                <w:ilvl w:val="0"/>
                <w:numId w:val="2"/>
              </w:num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Ogonowska A., Komunikacja i porozumienie, Kraków 2015</w:t>
            </w:r>
          </w:p>
          <w:p w14:paraId="1022E092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cs="Calibri"/>
                <w:color w:val="000000"/>
              </w:rPr>
              <w:t>Orzeł B., Co nowego w nowych mediach. Katowice 2019</w:t>
            </w:r>
          </w:p>
          <w:p w14:paraId="250E018E" w14:textId="77777777" w:rsidR="00A174F7" w:rsidRDefault="00A174F7">
            <w:pPr>
              <w:numPr>
                <w:ilvl w:val="0"/>
                <w:numId w:val="2"/>
              </w:num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   </w:t>
            </w:r>
            <w:r>
              <w:rPr>
                <w:rFonts w:cs="Calibri"/>
              </w:rPr>
              <w:t>Ryniejska-Kiełdanowicz M., Rola różnic kulturowych w międzynarodowych public relations [w:] Public relations. Skuteczna komunikacja w teorii i praktyce. Pod red. H. Przybylskiego, Katowice 2006</w:t>
            </w:r>
          </w:p>
          <w:p w14:paraId="255E6720" w14:textId="77777777" w:rsidR="00A174F7" w:rsidRPr="006A62F7" w:rsidRDefault="00A174F7">
            <w:pPr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Fonts w:eastAsia="Calibri" w:cs="Calibri"/>
              </w:rPr>
              <w:t xml:space="preserve"> </w:t>
            </w:r>
            <w:r>
              <w:rPr>
                <w:rFonts w:cs="Calibri"/>
              </w:rPr>
              <w:t xml:space="preserve">Szpunar M. „Nowe-stare medium. Internet między tworzeniem nowych modeli komunikacyjnych a reprodukowaniem schematów komunikowania masowego”. </w:t>
            </w:r>
            <w:r w:rsidRPr="006A62F7">
              <w:rPr>
                <w:rFonts w:cs="Calibri"/>
                <w:lang w:val="en-US"/>
              </w:rPr>
              <w:t>W: IFiS PAN (2012), s. 59. url: https://www.magdalenaszpunar.com/_pliki/Nowe-stare%5C%20medium_Szpunar.pdf. (accessed: 06.09.2023).</w:t>
            </w:r>
          </w:p>
        </w:tc>
      </w:tr>
    </w:tbl>
    <w:p w14:paraId="6D24A575" w14:textId="77777777" w:rsidR="00A174F7" w:rsidRDefault="00A174F7">
      <w:pPr>
        <w:pStyle w:val="Balloo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Bilans godzinowy zgodny z CNPS (Całkowity Nakład Pracy Studenta)</w:t>
      </w:r>
    </w:p>
    <w:p w14:paraId="31EC6CAB" w14:textId="77777777" w:rsidR="00A174F7" w:rsidRDefault="00A174F7">
      <w:pPr>
        <w:rPr>
          <w:rFonts w:cs="Calibri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66"/>
      </w:tblGrid>
      <w:tr w:rsidR="00A174F7" w14:paraId="12756C78" w14:textId="77777777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611BD01" w14:textId="77777777" w:rsidR="00A174F7" w:rsidRDefault="00A174F7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8CA3E3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77EAC0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0B8D2A8D" w14:textId="77777777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DCEF6B9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7DBDF1A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0AB9F7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65466BF8" w14:textId="77777777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A61354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404885" w14:textId="77777777" w:rsidR="00A174F7" w:rsidRDefault="00A174F7">
            <w:pPr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2AE957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504FE18D" w14:textId="77777777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A9003A" w14:textId="77777777" w:rsidR="00A174F7" w:rsidRDefault="00A174F7">
            <w:pPr>
              <w:widowControl/>
              <w:spacing w:line="276" w:lineRule="auto"/>
              <w:jc w:val="center"/>
            </w:pPr>
            <w:r>
              <w:rPr>
                <w:rFonts w:eastAsia="Calibri" w:cs="Calibri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7AA9EE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D5E8C6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3643A8F2" w14:textId="77777777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8CAE19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FFC0AF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8FDDFA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A174F7" w14:paraId="4D6FB026" w14:textId="77777777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B51FC2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903922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EC9728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300CCB64" w14:textId="77777777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0C57ABE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02BC2A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Przygotowanie do egzaminu/zaliczenia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F97BBC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15</w:t>
            </w:r>
          </w:p>
        </w:tc>
      </w:tr>
      <w:tr w:rsidR="00A174F7" w14:paraId="775229A7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E38AF9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5775E2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90</w:t>
            </w:r>
          </w:p>
        </w:tc>
      </w:tr>
      <w:tr w:rsidR="00A174F7" w14:paraId="011D76B0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14E19B" w14:textId="77777777" w:rsidR="00A174F7" w:rsidRDefault="00A174F7">
            <w:pPr>
              <w:widowControl/>
              <w:spacing w:line="276" w:lineRule="auto"/>
              <w:ind w:left="360"/>
              <w:jc w:val="center"/>
            </w:pPr>
            <w:r>
              <w:rPr>
                <w:rFonts w:eastAsia="Calibri" w:cs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FCD8E" w14:textId="77777777" w:rsidR="00A174F7" w:rsidRDefault="00A174F7">
            <w:pPr>
              <w:widowControl/>
              <w:snapToGrid w:val="0"/>
              <w:spacing w:line="276" w:lineRule="auto"/>
              <w:ind w:left="360"/>
              <w:jc w:val="both"/>
            </w:pPr>
            <w:r>
              <w:rPr>
                <w:rFonts w:eastAsia="Calibri" w:cs="Calibri"/>
                <w:lang w:eastAsia="en-US"/>
              </w:rPr>
              <w:t>3</w:t>
            </w:r>
          </w:p>
        </w:tc>
      </w:tr>
    </w:tbl>
    <w:p w14:paraId="625EF6F5" w14:textId="77777777" w:rsidR="00A174F7" w:rsidRDefault="00A174F7">
      <w:pPr>
        <w:pStyle w:val="BalloonText"/>
      </w:pPr>
    </w:p>
    <w:sectPr w:rsidR="00A174F7">
      <w:headerReference w:type="default" r:id="rId10"/>
      <w:footerReference w:type="default" r:id="rId11"/>
      <w:pgSz w:w="11906" w:h="16838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FE7B" w14:textId="77777777" w:rsidR="00A174F7" w:rsidRDefault="00A174F7">
      <w:r>
        <w:separator/>
      </w:r>
    </w:p>
  </w:endnote>
  <w:endnote w:type="continuationSeparator" w:id="0">
    <w:p w14:paraId="458D4CC2" w14:textId="77777777" w:rsidR="00A174F7" w:rsidRDefault="00A1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0C2C" w14:textId="77777777" w:rsidR="00A174F7" w:rsidRDefault="00A174F7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0279" w14:textId="77777777" w:rsidR="00A174F7" w:rsidRDefault="00A174F7">
      <w:r>
        <w:separator/>
      </w:r>
    </w:p>
  </w:footnote>
  <w:footnote w:type="continuationSeparator" w:id="0">
    <w:p w14:paraId="47CC96D0" w14:textId="77777777" w:rsidR="00A174F7" w:rsidRDefault="00A1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FED6" w14:textId="77777777" w:rsidR="00A174F7" w:rsidRDefault="00A174F7">
    <w:pPr>
      <w:jc w:val="center"/>
    </w:pPr>
    <w:r>
      <w:t xml:space="preserve">Kierunek: Architektura informacji </w:t>
    </w:r>
  </w:p>
  <w:p w14:paraId="32252BE3" w14:textId="77777777" w:rsidR="00A174F7" w:rsidRDefault="00A174F7">
    <w:pPr>
      <w:jc w:val="center"/>
    </w:pPr>
    <w:r>
      <w:t>Studia stacjonarne 1 stopnia, semestr 1 (kurs obligatoryjny)</w:t>
    </w:r>
    <w:r>
      <w:br/>
      <w:t>Karta kursu zgodna z programem i planem dla roku akademickiego 202</w:t>
    </w:r>
    <w:r w:rsidR="009965EF">
      <w:t>5</w:t>
    </w:r>
    <w:r>
      <w:t>/202</w:t>
    </w:r>
    <w:r w:rsidR="009965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 w16cid:durableId="147791665">
    <w:abstractNumId w:val="0"/>
  </w:num>
  <w:num w:numId="2" w16cid:durableId="1686127529">
    <w:abstractNumId w:val="1"/>
  </w:num>
  <w:num w:numId="3" w16cid:durableId="176818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F"/>
    <w:rsid w:val="006A62F7"/>
    <w:rsid w:val="009965EF"/>
    <w:rsid w:val="00A174F7"/>
    <w:rsid w:val="00A5685F"/>
    <w:rsid w:val="00E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DFDE40F"/>
  <w15:chartTrackingRefBased/>
  <w15:docId w15:val="{5614467D-7C50-4197-B1BA-DE25610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Verdana" w:hAnsi="Verdana" w:cs="Verdana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240"/>
      <w:outlineLvl w:val="1"/>
    </w:pPr>
    <w:rPr>
      <w:rFonts w:ascii="Calibri Light" w:hAnsi="Calibri Light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customStyle="1" w:styleId="Znakinumeracji">
    <w:name w:val="Znaki numeracji"/>
  </w:style>
  <w:style w:type="character" w:customStyle="1" w:styleId="pagenumber">
    <w:name w:val="page number"/>
    <w:rPr>
      <w:sz w:val="14"/>
      <w:szCs w:val="1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efaultParagraphFont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sz w:val="28"/>
      <w:szCs w:val="28"/>
    </w:rPr>
  </w:style>
  <w:style w:type="character" w:styleId="Hipercze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b w:val="0"/>
      <w:sz w:val="14"/>
      <w:szCs w:val="14"/>
    </w:rPr>
  </w:style>
  <w:style w:type="character" w:customStyle="1" w:styleId="ListLabel2">
    <w:name w:val="ListLabel 2"/>
    <w:rPr>
      <w:sz w:val="24"/>
      <w:szCs w:val="24"/>
    </w:rPr>
  </w:style>
  <w:style w:type="character" w:customStyle="1" w:styleId="hps">
    <w:name w:val="hps"/>
    <w:basedOn w:val="DefaultParagraphFon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Tematkomentarza1">
    <w:name w:val="Temat komentarza1"/>
    <w:basedOn w:val="annotationtext"/>
    <w:next w:val="annotationtext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Zwykytekst1">
    <w:name w:val="Zwykły tekst1"/>
    <w:basedOn w:val="Normalny"/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B2302-4F13-4E52-8328-5A45659B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C6858-37E6-4919-8E44-E799113F1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C6015-1C6E-4C88-BFFB-E235A258A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szablon, karta, kursu</cp:keywords>
  <cp:lastModifiedBy>Piotr Andrusiewicz</cp:lastModifiedBy>
  <cp:revision>3</cp:revision>
  <cp:lastPrinted>1601-01-01T00:00:00Z</cp:lastPrinted>
  <dcterms:created xsi:type="dcterms:W3CDTF">2026-01-19T16:00:00Z</dcterms:created>
  <dcterms:modified xsi:type="dcterms:W3CDTF">2026-01-19T16:01:00Z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Akademia Pedagogiczna</vt:lpwstr>
  </property>
</Properties>
</file>