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543" w14:textId="77777777" w:rsidR="001F74B4" w:rsidRDefault="001F74B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304DF5DB" w14:textId="77777777" w:rsidR="001F74B4" w:rsidRDefault="001F74B4" w:rsidP="007E4FF0">
      <w:pPr>
        <w:pStyle w:val="Nagwek1"/>
      </w:pPr>
      <w:r>
        <w:t>KARTA KURSU</w:t>
      </w:r>
    </w:p>
    <w:p w14:paraId="39DD9638" w14:textId="77777777" w:rsidR="001F74B4" w:rsidRDefault="001F74B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F74B4" w14:paraId="36068D9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4D8BD03" w14:textId="77777777" w:rsidR="001F74B4" w:rsidRDefault="001F74B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9D7C754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 xml:space="preserve">Information design </w:t>
            </w:r>
          </w:p>
        </w:tc>
      </w:tr>
      <w:tr w:rsidR="001F74B4" w:rsidRPr="00A91005" w14:paraId="778B907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47212C0" w14:textId="77777777" w:rsidR="001F74B4" w:rsidRDefault="001F74B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7461B21" w14:textId="77777777" w:rsidR="001F74B4" w:rsidRPr="002F7D10" w:rsidRDefault="001F74B4" w:rsidP="007E4FF0">
            <w:pPr>
              <w:pStyle w:val="Zawartotabeli"/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Information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032DA89" w14:textId="77777777" w:rsidR="001F74B4" w:rsidRPr="002F7D10" w:rsidRDefault="001F74B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F74B4" w14:paraId="184BA9E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9F68C6A" w14:textId="77777777" w:rsidR="001F74B4" w:rsidRDefault="001F74B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275A5C3" w14:textId="126AE0FB" w:rsidR="001F74B4" w:rsidRDefault="001F74B4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A57E19">
              <w:rPr>
                <w:noProof/>
              </w:rPr>
              <w:t>Aleksandra Szmak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664E900" w14:textId="77777777" w:rsidR="001F74B4" w:rsidRDefault="001F74B4" w:rsidP="007E4FF0">
            <w:pPr>
              <w:pStyle w:val="Zawartotabeli"/>
            </w:pPr>
            <w:r>
              <w:t>Zespół dydaktyczny</w:t>
            </w:r>
          </w:p>
        </w:tc>
      </w:tr>
      <w:tr w:rsidR="001F74B4" w14:paraId="2A9DF2F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9C2BC7F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EC60DFC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1338B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1F7398DA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75208C53" w14:textId="77777777" w:rsidR="001F74B4" w:rsidRDefault="001F74B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Lidia Krawczyk</w:t>
            </w:r>
          </w:p>
          <w:p w14:paraId="30BBAB0E" w14:textId="6846E4C2" w:rsidR="00A57E19" w:rsidRDefault="00A57E19" w:rsidP="007E4FF0">
            <w:pPr>
              <w:pStyle w:val="Zawartotabeli"/>
            </w:pPr>
            <w:r>
              <w:rPr>
                <w:noProof/>
              </w:rPr>
              <w:t>mgr Aleksandra Szmak</w:t>
            </w:r>
          </w:p>
        </w:tc>
      </w:tr>
      <w:tr w:rsidR="001F74B4" w14:paraId="3F3BD8C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87F582F" w14:textId="77777777" w:rsidR="001F74B4" w:rsidRDefault="001F74B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866C41D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97E597D" w14:textId="77777777" w:rsidR="001F74B4" w:rsidRDefault="001F74B4" w:rsidP="007E4FF0">
            <w:pPr>
              <w:pStyle w:val="Zawartotabeli"/>
            </w:pPr>
          </w:p>
        </w:tc>
      </w:tr>
    </w:tbl>
    <w:p w14:paraId="75F8A90D" w14:textId="77777777" w:rsidR="001F74B4" w:rsidRPr="002157B5" w:rsidRDefault="001F74B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BA2F36" w14:paraId="73A5CF9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F7A5899" w14:textId="77777777" w:rsidR="001F74B4" w:rsidRPr="00BA2F36" w:rsidRDefault="001F74B4" w:rsidP="007E4FF0">
            <w:r>
              <w:rPr>
                <w:noProof/>
              </w:rPr>
              <w:t>Kurs uczy projektowania czytelnych, rzetelnych i estetycznych form przekazu informacji: od prostych wykresów i infografik po złożone systemy informacji i raporty danych. Łączy podstawy wizualnej percepcji, typografii, kolorystyki i układu z praktyką pracy na danych, etyką oraz testami użyteczności. Uczestnicy uczą się budować hierarchię informacji, łączyć tekst z obrazem, typografię z siatką.</w:t>
            </w:r>
          </w:p>
        </w:tc>
      </w:tr>
    </w:tbl>
    <w:p w14:paraId="3B1A47F9" w14:textId="77777777" w:rsidR="001F74B4" w:rsidRDefault="001F74B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B40029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47ED33" w14:textId="77777777" w:rsidR="001F74B4" w:rsidRDefault="001F74B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463C44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rozumie zasady kompozycji, hierarchii, typografii, koloru, siatki i rytmu;</w:t>
            </w:r>
          </w:p>
          <w:p w14:paraId="726C958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posiada wiedza na temat warsztatu projektanta grafiki, komunikacji i tożsamości wizualnej;</w:t>
            </w:r>
          </w:p>
          <w:p w14:paraId="4AB04FE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- potrafi pracować z programami graficznym; </w:t>
            </w:r>
          </w:p>
          <w:p w14:paraId="68F71DD2" w14:textId="77777777" w:rsidR="001F74B4" w:rsidRDefault="001F74B4" w:rsidP="007E4FF0">
            <w:r>
              <w:rPr>
                <w:noProof/>
              </w:rPr>
              <w:t>- rozumie podstawy estetyki oraz posi</w:t>
            </w:r>
          </w:p>
        </w:tc>
      </w:tr>
      <w:tr w:rsidR="001F74B4" w14:paraId="6BA41A7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B12E82" w14:textId="77777777" w:rsidR="001F74B4" w:rsidRDefault="001F74B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551F33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umiejętnie dobiera formę wizualną adekwatną do celu i odbiorcy;</w:t>
            </w:r>
          </w:p>
          <w:p w14:paraId="43ED45F9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projektuje spójne layouty (druk/ekran), tworzy style typograficzne i modułowe siatki;</w:t>
            </w:r>
          </w:p>
          <w:p w14:paraId="00A240FF" w14:textId="77777777" w:rsidR="001F74B4" w:rsidRDefault="001F74B4" w:rsidP="007E4FF0">
            <w:r>
              <w:rPr>
                <w:noProof/>
              </w:rPr>
              <w:t>- posiada umiejętność oceny wartości estetycznej i funkcjonalnej projektów.</w:t>
            </w:r>
          </w:p>
        </w:tc>
      </w:tr>
      <w:tr w:rsidR="001F74B4" w14:paraId="1907B35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97A73E" w14:textId="77777777" w:rsidR="001F74B4" w:rsidRDefault="001F74B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1F79F1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Teoria komunikacji wizualnej.</w:t>
            </w:r>
          </w:p>
          <w:p w14:paraId="139FC7B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Wyszukiwanie, gromadzenie i analiza danych.</w:t>
            </w:r>
          </w:p>
          <w:p w14:paraId="73BEA44E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Opracowywanie na podstawie zebranych informacji w zrozumiałe i czytelne układy graficzne ułatwiające przygotowanie materiałów graficznych.</w:t>
            </w:r>
          </w:p>
          <w:p w14:paraId="73B244D6" w14:textId="77777777" w:rsidR="001F74B4" w:rsidRDefault="001F74B4" w:rsidP="007E4FF0">
            <w:r>
              <w:rPr>
                <w:noProof/>
              </w:rPr>
              <w:t>Myślenie wizualne i wizualizacja inform</w:t>
            </w:r>
          </w:p>
        </w:tc>
      </w:tr>
    </w:tbl>
    <w:p w14:paraId="5778C6BC" w14:textId="77777777" w:rsidR="001F74B4" w:rsidRDefault="001F74B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1EF7F4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6CECDE" w14:textId="77777777" w:rsidR="001F74B4" w:rsidRPr="000E57E1" w:rsidRDefault="001F74B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C7E0EF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F0CF3F6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38C67BB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970197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4C8E537B" w14:textId="77777777" w:rsidR="001F74B4" w:rsidRPr="00914D57" w:rsidRDefault="001F74B4" w:rsidP="007E4FF0">
            <w:r>
              <w:rPr>
                <w:noProof/>
              </w:rPr>
              <w:t>W01.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0B2580AF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1F74B4" w:rsidRPr="000E57E1" w14:paraId="437875A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85C40C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73BED7A6" w14:textId="77777777" w:rsidR="001F74B4" w:rsidRPr="000E57E1" w:rsidRDefault="001F74B4" w:rsidP="007E4FF0">
            <w:r>
              <w:rPr>
                <w:noProof/>
              </w:rPr>
              <w:t>W02.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7B63EC9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1F74B4" w:rsidRPr="000E57E1" w14:paraId="35CF51E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45AFC6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F753CA9" w14:textId="77777777" w:rsidR="001F74B4" w:rsidRPr="000E57E1" w:rsidRDefault="001F74B4" w:rsidP="007E4FF0">
            <w:r>
              <w:rPr>
                <w:noProof/>
              </w:rPr>
              <w:t>W03. Ma wiedzę teoretyczną i praktyczną na temat architektury systemów informacyjnych oraz kompozycji przekazu wizualnego.</w:t>
            </w:r>
          </w:p>
        </w:tc>
        <w:tc>
          <w:tcPr>
            <w:tcW w:w="1178" w:type="pct"/>
            <w:vAlign w:val="center"/>
          </w:tcPr>
          <w:p w14:paraId="3FA4F171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6D86845A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392E0F0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9064AF" w14:textId="77777777" w:rsidR="001F74B4" w:rsidRPr="000E57E1" w:rsidRDefault="001F74B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A736E4F" w14:textId="77777777" w:rsidR="001F74B4" w:rsidRPr="00A31668" w:rsidRDefault="001F74B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95B9349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2A54FD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703E35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B34C830" w14:textId="77777777" w:rsidR="001F74B4" w:rsidRPr="00A31668" w:rsidRDefault="001F74B4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22F0958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1F74B4" w:rsidRPr="000E57E1" w14:paraId="17F8C82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F38407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B1CD37F" w14:textId="77777777" w:rsidR="001F74B4" w:rsidRPr="000E57E1" w:rsidRDefault="001F74B4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6BEA562C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1F74B4" w:rsidRPr="000E57E1" w14:paraId="572B29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24394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EB6CF03" w14:textId="77777777" w:rsidR="001F74B4" w:rsidRPr="000E57E1" w:rsidRDefault="001F74B4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63054A0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DF29FF0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784D0D3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EE960D" w14:textId="77777777" w:rsidR="001F74B4" w:rsidRPr="000E57E1" w:rsidRDefault="001F74B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FF3EBA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161C6A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6EA720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F00B07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187E11E8" w14:textId="77777777" w:rsidR="001F74B4" w:rsidRPr="00914D57" w:rsidRDefault="001F74B4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użytecznych, funkcjonaln</w:t>
            </w:r>
          </w:p>
        </w:tc>
        <w:tc>
          <w:tcPr>
            <w:tcW w:w="1178" w:type="pct"/>
            <w:vAlign w:val="center"/>
          </w:tcPr>
          <w:p w14:paraId="3781BADD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1F74B4" w:rsidRPr="000E57E1" w14:paraId="2115EDE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2428F0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65436F34" w14:textId="77777777" w:rsidR="001F74B4" w:rsidRPr="000E57E1" w:rsidRDefault="001F74B4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670E0D02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1F74B4" w:rsidRPr="000E57E1" w14:paraId="34C3DA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5396A5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5EC723D6" w14:textId="77777777" w:rsidR="001F74B4" w:rsidRPr="000E57E1" w:rsidRDefault="001F74B4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18B6B82A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58A4555F" w14:textId="77777777" w:rsidR="001F74B4" w:rsidRDefault="001F74B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F74B4" w:rsidRPr="00BE178A" w14:paraId="52EB479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C0AE8" w14:textId="77777777" w:rsidR="001F74B4" w:rsidRPr="00BE178A" w:rsidRDefault="001F74B4" w:rsidP="007E4FF0">
            <w:pPr>
              <w:pStyle w:val="Zawartotabeli"/>
            </w:pPr>
            <w:r w:rsidRPr="00BE178A">
              <w:t>Organizacja</w:t>
            </w:r>
          </w:p>
        </w:tc>
      </w:tr>
      <w:tr w:rsidR="001F74B4" w:rsidRPr="00BE178A" w14:paraId="0B6441E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7272A01" w14:textId="77777777" w:rsidR="001F74B4" w:rsidRPr="00BE178A" w:rsidRDefault="001F74B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4832548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63A087B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F74B4" w:rsidRPr="00BE178A" w14:paraId="03BC979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041385A" w14:textId="77777777" w:rsidR="001F74B4" w:rsidRPr="00BE178A" w:rsidRDefault="001F74B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1B8AB9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8D4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22903B5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A7FF6DC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2E0551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28EB6C7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806B0E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F74B4" w:rsidRPr="00BE178A" w14:paraId="3D89C7F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510F66A" w14:textId="77777777" w:rsidR="001F74B4" w:rsidRPr="00BE178A" w:rsidRDefault="001F74B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6CA29EF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7F2E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6DAE1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C57DB67" w14:textId="5105F49C" w:rsidR="001F74B4" w:rsidRPr="00BE178A" w:rsidRDefault="00A57E19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5188ED63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D07C942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EC097BA" w14:textId="77777777" w:rsidR="001F74B4" w:rsidRPr="00BE178A" w:rsidRDefault="001F74B4" w:rsidP="007E4FF0">
            <w:pPr>
              <w:pStyle w:val="Zawartotabeli"/>
              <w:jc w:val="center"/>
            </w:pPr>
          </w:p>
        </w:tc>
      </w:tr>
    </w:tbl>
    <w:p w14:paraId="69C8F8EA" w14:textId="77777777" w:rsidR="001F74B4" w:rsidRDefault="001F74B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4B03FFC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E020CF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Kurs prowadzony jest z wykorzystaniem różnorodnych metod dydaktycznych, które mają na celu zarówno przekazanie wiedzy teoretycznej, jak i rozwinięcie praktycznych umiejętności studentów.</w:t>
            </w:r>
          </w:p>
          <w:p w14:paraId="0FB81F0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258BD57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krótkie wykłady problemowe + studia przypadków,</w:t>
            </w:r>
          </w:p>
          <w:p w14:paraId="008A1D37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ćwiczenia warsztatowe,</w:t>
            </w:r>
          </w:p>
          <w:p w14:paraId="4D8F83A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 semestralny realizowany iteracyjnie (konsultacje i redesign),</w:t>
            </w:r>
          </w:p>
          <w:p w14:paraId="15BB3C46" w14:textId="77777777" w:rsidR="001F74B4" w:rsidRDefault="001F74B4" w:rsidP="007E4FF0">
            <w:r>
              <w:rPr>
                <w:noProof/>
              </w:rPr>
              <w:t>- wykorzystanie platform edukacyjnych do udostępniania dodatkowych materiałów, tutoriali i forów dyskusyjnych, co umożliwia naukę w elastyczny sposób</w:t>
            </w:r>
          </w:p>
        </w:tc>
      </w:tr>
    </w:tbl>
    <w:p w14:paraId="73775D09" w14:textId="77777777" w:rsidR="001F74B4" w:rsidRDefault="001F74B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F74B4" w:rsidRPr="000E57E1" w14:paraId="4639F7F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5391EE0" w14:textId="77777777" w:rsidR="001F74B4" w:rsidRPr="000E57E1" w:rsidRDefault="001F74B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B6253E9" w14:textId="77777777" w:rsidR="001F74B4" w:rsidRPr="000E57E1" w:rsidRDefault="001F74B4" w:rsidP="007E4FF0">
            <w:r>
              <w:t>Formy sprawdzania</w:t>
            </w:r>
          </w:p>
        </w:tc>
      </w:tr>
      <w:tr w:rsidR="001F74B4" w:rsidRPr="000E57E1" w14:paraId="034406E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8EBD01F" w14:textId="77777777" w:rsidR="001F74B4" w:rsidRPr="00914D57" w:rsidRDefault="001F74B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99C10F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8C538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C8F18D" w14:textId="77777777" w:rsidR="001F74B4" w:rsidRPr="000E57E1" w:rsidRDefault="001F74B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EE7AC2E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C7281D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080909" w14:textId="77777777" w:rsidR="001F74B4" w:rsidRPr="000E57E1" w:rsidRDefault="001F74B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C4F621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2B514B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ECEB01" w14:textId="77777777" w:rsidR="001F74B4" w:rsidRPr="000E57E1" w:rsidRDefault="001F74B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F005888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885144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9E06E" w14:textId="77777777" w:rsidR="001F74B4" w:rsidRPr="000E57E1" w:rsidRDefault="001F74B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DE3D592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17E5EA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4690579" w14:textId="77777777" w:rsidR="001F74B4" w:rsidRPr="000E57E1" w:rsidRDefault="001F74B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C03C693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02EC19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62A01E" w14:textId="77777777" w:rsidR="001F74B4" w:rsidRPr="000E57E1" w:rsidRDefault="001F74B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4A59AC1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E5DDD8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C6ACA1" w14:textId="77777777" w:rsidR="001F74B4" w:rsidRPr="000E57E1" w:rsidRDefault="001F74B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CD97B5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D12130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082F81" w14:textId="77777777" w:rsidR="001F74B4" w:rsidRPr="000E57E1" w:rsidRDefault="001F74B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F1328D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696FCA81" w14:textId="77777777" w:rsidR="001F74B4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2AD61F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B89919" w14:textId="77777777" w:rsidR="001F74B4" w:rsidRDefault="001F74B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4D60C94" w14:textId="77777777" w:rsidR="001F74B4" w:rsidRDefault="001F74B4" w:rsidP="007E4FF0">
            <w:r>
              <w:rPr>
                <w:noProof/>
              </w:rPr>
              <w:t>Zaliczenie</w:t>
            </w:r>
          </w:p>
        </w:tc>
      </w:tr>
    </w:tbl>
    <w:p w14:paraId="3093D14A" w14:textId="77777777" w:rsidR="001F74B4" w:rsidRPr="002B5DE1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0E87A2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D0E331" w14:textId="77777777" w:rsidR="001F74B4" w:rsidRDefault="001F74B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5A8AA70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Kryteria oceny w ramach kursu obejmują kombinację różnych elementów, które mają na celu ocenę zarówno wiedzy z podstaw poprawnego projektowania, jak i praktycznych umiejętności.</w:t>
            </w:r>
          </w:p>
          <w:p w14:paraId="229F6A2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Oceniane będą takie elementy jak:</w:t>
            </w:r>
          </w:p>
          <w:p w14:paraId="58B7F704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projektu, innowacyjność, zastosowanie odpowiednich narzędzi i technik, zgodność z wytycznymi projektu;</w:t>
            </w:r>
          </w:p>
          <w:p w14:paraId="248C2BAC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poprawność wykonania, terminowość, umiejętność zastosowania poznanych metod i narzędzi;</w:t>
            </w:r>
          </w:p>
          <w:p w14:paraId="30742972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7366CA9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dyskusje.</w:t>
            </w:r>
          </w:p>
          <w:p w14:paraId="4976C3F8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w oddaniu projektu semestralnego;</w:t>
            </w:r>
          </w:p>
          <w:p w14:paraId="6C48D51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41239E95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- obecność na większości ćwiczeń (min. 70%).</w:t>
            </w:r>
          </w:p>
        </w:tc>
      </w:tr>
    </w:tbl>
    <w:p w14:paraId="0460CA75" w14:textId="77777777" w:rsidR="001F74B4" w:rsidRDefault="001F74B4" w:rsidP="007E4FF0"/>
    <w:p w14:paraId="1043960A" w14:textId="77777777" w:rsidR="001F74B4" w:rsidRDefault="001F74B4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1733340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BDFC591" w14:textId="77777777" w:rsidR="001F74B4" w:rsidRPr="003128DB" w:rsidRDefault="001F74B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2AB0D8A" w14:textId="77777777" w:rsidR="001F74B4" w:rsidRPr="00A96FC4" w:rsidRDefault="001F74B4" w:rsidP="007E4FF0">
            <w:r>
              <w:rPr>
                <w:noProof/>
              </w:rPr>
              <w:t>---</w:t>
            </w:r>
          </w:p>
        </w:tc>
      </w:tr>
    </w:tbl>
    <w:p w14:paraId="225F1881" w14:textId="77777777" w:rsidR="001F74B4" w:rsidRDefault="001F74B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C079F8" w14:paraId="2284532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3BD64B" w14:textId="77777777" w:rsidR="001F74B4" w:rsidRPr="007A15D0" w:rsidRDefault="001F74B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398D56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Zadanie: Raport/whitepaper (15h)</w:t>
            </w:r>
          </w:p>
          <w:p w14:paraId="293EFE2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architektura treści, spis treści, systemy oznaczeń, </w:t>
            </w:r>
          </w:p>
          <w:p w14:paraId="70A8C0B5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zespół 2 os.</w:t>
            </w:r>
          </w:p>
          <w:p w14:paraId="14F5D5D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okładka, spis treści, 4–5 str., system wyróżnień (cytaty, ramki, przypisy), sekcja „executive summary”.</w:t>
            </w:r>
          </w:p>
          <w:p w14:paraId="36197D2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iteracje, testy, finalizacja – sprawdziany czytelności, korekta, proofreading, prezentacja.</w:t>
            </w:r>
          </w:p>
          <w:p w14:paraId="0AE26E00" w14:textId="77777777" w:rsidR="001F74B4" w:rsidRDefault="001F74B4" w:rsidP="00B42579">
            <w:pPr>
              <w:rPr>
                <w:noProof/>
              </w:rPr>
            </w:pPr>
          </w:p>
          <w:p w14:paraId="2BA2B80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 ramach realizacji projektu semestralnego studenci będą ćwiczyli takie umiejętności pracy ze złożonymi systemami informacji jak:</w:t>
            </w:r>
          </w:p>
          <w:p w14:paraId="1C7A25E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nagłówki, lead, śródtytuły, akapity, wyliczenia.</w:t>
            </w:r>
          </w:p>
          <w:p w14:paraId="150CEE74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skale, interlinia, kerning, wyrównanie, wdowy/sieroty.</w:t>
            </w:r>
          </w:p>
          <w:p w14:paraId="2C24A25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siatki kolumnowe/modułowe, rytm, makro/mikro-kompozycja.</w:t>
            </w:r>
          </w:p>
          <w:p w14:paraId="1473F6E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rola akcentu, tony, kontrasty; </w:t>
            </w:r>
          </w:p>
          <w:p w14:paraId="3FD326CD" w14:textId="77777777" w:rsidR="001F74B4" w:rsidRPr="00C079F8" w:rsidRDefault="001F74B4" w:rsidP="007E4FF0">
            <w:r>
              <w:rPr>
                <w:noProof/>
              </w:rPr>
              <w:t>- ikonografia i elementy pomocnicze – piktogramy, znaczniki, cytaty, ramki, ilustracje i fotografie.</w:t>
            </w:r>
          </w:p>
        </w:tc>
      </w:tr>
    </w:tbl>
    <w:p w14:paraId="4975C57F" w14:textId="77777777" w:rsidR="001F74B4" w:rsidRDefault="001F74B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A57E19" w14:paraId="188D8A9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6266EE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Baer K., Information design workbook : graphic approaches, solutions, and inspiration + 30 case studies, 2022</w:t>
            </w:r>
          </w:p>
          <w:p w14:paraId="4B7A797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Bucher S., Graphic Design Rules, 365 Essential Design Dos&amp;Don’ts, 2012 </w:t>
            </w:r>
          </w:p>
          <w:p w14:paraId="34930F11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Heller S., Design Literacy: Understanding Graphic Design, 2014 </w:t>
            </w:r>
          </w:p>
          <w:p w14:paraId="08B5DF8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Klanten R., Regular Graphic Design Today, 2009 </w:t>
            </w:r>
          </w:p>
          <w:p w14:paraId="444D54E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Katz J., Designing information : human factors and common sense in information design, 2019</w:t>
            </w:r>
          </w:p>
          <w:p w14:paraId="65BDE18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Lupton E., Philips J.C., Graphic Design. The New Basics, 2015 </w:t>
            </w:r>
          </w:p>
          <w:p w14:paraId="4080DA52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Meirelles I., Design for information : an introduction to the histories, theories, and best practices behind effective information visualizations, 2021</w:t>
            </w:r>
          </w:p>
          <w:p w14:paraId="2A444811" w14:textId="77777777" w:rsidR="001F74B4" w:rsidRPr="00413591" w:rsidRDefault="001F74B4" w:rsidP="007E4FF0">
            <w:pPr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Sherin A., Introduction to Graphic Desing. A Guide to Thinking, Process and Style, 2018</w:t>
            </w:r>
          </w:p>
        </w:tc>
      </w:tr>
    </w:tbl>
    <w:p w14:paraId="0909C714" w14:textId="77777777" w:rsidR="001F74B4" w:rsidRDefault="001F74B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E671BF" w14:paraId="6F629F8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726FB0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Bentkowska-Kafel A., Cashen T., Digital Visual Culture Theory and Practice, 2009 </w:t>
            </w:r>
          </w:p>
          <w:p w14:paraId="0D79B85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Eskilson s., Digital Design: A History, 2023 </w:t>
            </w:r>
          </w:p>
          <w:p w14:paraId="11A228F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Molnar D., Learning to See, 2022</w:t>
            </w:r>
          </w:p>
          <w:p w14:paraId="150B5904" w14:textId="77777777" w:rsidR="001F74B4" w:rsidRPr="00E671BF" w:rsidRDefault="001F74B4" w:rsidP="007E4FF0">
            <w:r w:rsidRPr="00047449">
              <w:rPr>
                <w:noProof/>
                <w:lang w:val="en-US"/>
              </w:rPr>
              <w:t>Müller J., The History of Graphic Design. Vol. 2, 1960-Today, 2021</w:t>
            </w:r>
          </w:p>
        </w:tc>
      </w:tr>
    </w:tbl>
    <w:p w14:paraId="358EFD46" w14:textId="77777777" w:rsidR="001F74B4" w:rsidRDefault="001F74B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F74B4" w:rsidRPr="00BE178A" w14:paraId="622AE9B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9972A6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7420E80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C332BFA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21CC8086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55E249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D6D03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BFE31E2" w14:textId="65B08507" w:rsidR="001F74B4" w:rsidRPr="00BE178A" w:rsidRDefault="00A57E1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1F74B4" w:rsidRPr="00BE178A" w14:paraId="29582BA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6B4AD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23738C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14A058" w14:textId="70B3C580" w:rsidR="001F74B4" w:rsidRPr="00BE178A" w:rsidRDefault="00A57E1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1F74B4" w:rsidRPr="00BE178A" w14:paraId="0935C1E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69098A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643C8AA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1A099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1F74B4" w:rsidRPr="00BE178A" w14:paraId="6C0716B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5D364D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8F91CD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7D39BA6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73DF589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FEEAB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7EEA35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BEBE5E6" w14:textId="04DCEF2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  <w:r w:rsidR="00A57E1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1F74B4" w:rsidRPr="00BE178A" w14:paraId="2BCEF64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A56368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876B02F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51DE6E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17D81F9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CA02B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9D6FDED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F74B4" w:rsidRPr="00BE178A" w14:paraId="3921A3D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411AC1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AC46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A971BE9" w14:textId="77777777" w:rsidR="001F74B4" w:rsidRDefault="001F74B4" w:rsidP="007E4FF0">
      <w:pPr>
        <w:pStyle w:val="Tekstdymka1"/>
        <w:rPr>
          <w:rFonts w:ascii="Aptos" w:hAnsi="Aptos"/>
        </w:rPr>
        <w:sectPr w:rsidR="001F74B4" w:rsidSect="001F74B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216AB4F" w14:textId="77777777" w:rsidR="001F74B4" w:rsidRPr="007E4FF0" w:rsidRDefault="001F74B4" w:rsidP="007E4FF0">
      <w:pPr>
        <w:pStyle w:val="Tekstdymka1"/>
        <w:rPr>
          <w:rFonts w:ascii="Aptos" w:hAnsi="Aptos"/>
        </w:rPr>
      </w:pPr>
    </w:p>
    <w:sectPr w:rsidR="001F74B4" w:rsidRPr="007E4FF0" w:rsidSect="001F74B4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E474" w14:textId="77777777" w:rsidR="006209C1" w:rsidRDefault="006209C1" w:rsidP="007E4FF0">
      <w:r>
        <w:separator/>
      </w:r>
    </w:p>
  </w:endnote>
  <w:endnote w:type="continuationSeparator" w:id="0">
    <w:p w14:paraId="32CD6031" w14:textId="77777777" w:rsidR="006209C1" w:rsidRDefault="006209C1" w:rsidP="007E4FF0">
      <w:r>
        <w:continuationSeparator/>
      </w:r>
    </w:p>
  </w:endnote>
  <w:endnote w:type="continuationNotice" w:id="1">
    <w:p w14:paraId="1288A1C6" w14:textId="77777777" w:rsidR="006209C1" w:rsidRDefault="00620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2529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68F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9754" w14:textId="77777777" w:rsidR="006209C1" w:rsidRDefault="006209C1" w:rsidP="007E4FF0">
      <w:r>
        <w:separator/>
      </w:r>
    </w:p>
  </w:footnote>
  <w:footnote w:type="continuationSeparator" w:id="0">
    <w:p w14:paraId="0F10336C" w14:textId="77777777" w:rsidR="006209C1" w:rsidRDefault="006209C1" w:rsidP="007E4FF0">
      <w:r>
        <w:continuationSeparator/>
      </w:r>
    </w:p>
  </w:footnote>
  <w:footnote w:type="continuationNotice" w:id="1">
    <w:p w14:paraId="16D022ED" w14:textId="77777777" w:rsidR="006209C1" w:rsidRDefault="00620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1038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681FD79" w14:textId="168A8EB8" w:rsidR="001F74B4" w:rsidRDefault="001F74B4" w:rsidP="00123A22">
    <w:pPr>
      <w:jc w:val="center"/>
    </w:pPr>
    <w:r w:rsidRPr="006B529F">
      <w:t xml:space="preserve">Studia </w:t>
    </w:r>
    <w:r w:rsidR="00A57E19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30C9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80B5261" w14:textId="77777777" w:rsidR="001F74B4" w:rsidRDefault="001F74B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3FF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1F74B4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09C1"/>
    <w:rsid w:val="006246A8"/>
    <w:rsid w:val="006278CF"/>
    <w:rsid w:val="0063262A"/>
    <w:rsid w:val="00632D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57E19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2661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A2BC91A9-2442-4E42-A2CB-4A45D9164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0D53C-8BE8-4ACB-A808-B9FDAD14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FFEF9-1554-4B99-AB65-EDDB314AD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980</Words>
  <Characters>6748</Characters>
  <Application>Microsoft Office Word</Application>
  <DocSecurity>0</DocSecurity>
  <Lines>259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2026-01-20T16:00:00Z</dcterms:created>
  <dcterms:modified xsi:type="dcterms:W3CDTF">2026-01-20T16:04:00Z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