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3DDED" w14:textId="77777777" w:rsidR="0088681F" w:rsidRDefault="00000000">
      <w:pPr>
        <w:jc w:val="right"/>
      </w:pPr>
      <w:r>
        <w:t>Załącznik nr 4 do Zarządzenia Nr RD/Z.0201-</w:t>
      </w:r>
      <w:proofErr w:type="gramStart"/>
      <w:r>
        <w:t>…….</w:t>
      </w:r>
      <w:proofErr w:type="gramEnd"/>
      <w:r>
        <w:t>.……</w:t>
      </w:r>
      <w:proofErr w:type="gramStart"/>
      <w:r>
        <w:t>…….</w:t>
      </w:r>
      <w:proofErr w:type="gramEnd"/>
      <w:r>
        <w:t>.</w:t>
      </w:r>
    </w:p>
    <w:p w14:paraId="18C5964E" w14:textId="77777777" w:rsidR="0088681F" w:rsidRDefault="00000000">
      <w:pPr>
        <w:pStyle w:val="Nagwek1"/>
      </w:pPr>
      <w:r>
        <w:t>KARTA KURSU</w:t>
      </w:r>
    </w:p>
    <w:p w14:paraId="6F23F391" w14:textId="77777777" w:rsidR="0088681F" w:rsidRDefault="0088681F"/>
    <w:tbl>
      <w:tblPr>
        <w:tblStyle w:val="TableNormal"/>
        <w:tblW w:w="973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984"/>
        <w:gridCol w:w="7753"/>
      </w:tblGrid>
      <w:tr w:rsidR="0088681F" w14:paraId="76644496" w14:textId="77777777">
        <w:trPr>
          <w:trHeight w:val="265"/>
        </w:trPr>
        <w:tc>
          <w:tcPr>
            <w:tcW w:w="198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43FB95" w14:textId="77777777" w:rsidR="0088681F" w:rsidRDefault="00000000">
            <w:r>
              <w:t>Nazwa</w:t>
            </w:r>
          </w:p>
        </w:tc>
        <w:tc>
          <w:tcPr>
            <w:tcW w:w="7753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177159" w14:textId="77777777" w:rsidR="0088681F" w:rsidRDefault="00000000">
            <w:pPr>
              <w:pStyle w:val="Zawartotabeli"/>
            </w:pPr>
            <w:r>
              <w:t xml:space="preserve">DTP – teksty użytkowe </w:t>
            </w:r>
          </w:p>
        </w:tc>
      </w:tr>
      <w:tr w:rsidR="0088681F" w14:paraId="37B6B17B" w14:textId="77777777">
        <w:trPr>
          <w:trHeight w:val="265"/>
        </w:trPr>
        <w:tc>
          <w:tcPr>
            <w:tcW w:w="198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A825D9" w14:textId="77777777" w:rsidR="0088681F" w:rsidRDefault="00000000">
            <w:r>
              <w:t>Nazwa w j. ang.</w:t>
            </w:r>
          </w:p>
        </w:tc>
        <w:tc>
          <w:tcPr>
            <w:tcW w:w="7753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C103AB" w14:textId="77777777" w:rsidR="0088681F" w:rsidRDefault="00000000">
            <w:pPr>
              <w:pStyle w:val="Zawartotabeli"/>
            </w:pPr>
            <w:r>
              <w:t xml:space="preserve">DTP – </w:t>
            </w:r>
            <w:r>
              <w:rPr>
                <w:lang w:val="pt-PT"/>
              </w:rPr>
              <w:t xml:space="preserve">editorial design </w:t>
            </w:r>
          </w:p>
        </w:tc>
      </w:tr>
    </w:tbl>
    <w:p w14:paraId="76C386FC" w14:textId="77777777" w:rsidR="0088681F" w:rsidRDefault="0088681F"/>
    <w:p w14:paraId="461E6071" w14:textId="77777777" w:rsidR="0088681F" w:rsidRDefault="0088681F">
      <w:pPr>
        <w:rPr>
          <w:lang w:val="en-US"/>
        </w:rPr>
      </w:pPr>
    </w:p>
    <w:tbl>
      <w:tblPr>
        <w:tblStyle w:val="TableNormal"/>
        <w:tblW w:w="974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985"/>
        <w:gridCol w:w="3880"/>
        <w:gridCol w:w="3880"/>
      </w:tblGrid>
      <w:tr w:rsidR="0088681F" w14:paraId="3BD11649" w14:textId="77777777">
        <w:trPr>
          <w:trHeight w:val="265"/>
        </w:trPr>
        <w:tc>
          <w:tcPr>
            <w:tcW w:w="1985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66A24D" w14:textId="77777777" w:rsidR="0088681F" w:rsidRDefault="00000000">
            <w:pPr>
              <w:pStyle w:val="Zawartotabeli"/>
            </w:pPr>
            <w:r>
              <w:t>Koordynator</w:t>
            </w:r>
          </w:p>
        </w:tc>
        <w:tc>
          <w:tcPr>
            <w:tcW w:w="3880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6D0FE1" w14:textId="77777777" w:rsidR="0088681F" w:rsidRDefault="00000000">
            <w:pPr>
              <w:pStyle w:val="Zawartotabeli"/>
            </w:pPr>
            <w:r>
              <w:t>dr Karolina Kowalska</w:t>
            </w:r>
          </w:p>
        </w:tc>
        <w:tc>
          <w:tcPr>
            <w:tcW w:w="388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071583" w14:textId="77777777" w:rsidR="0088681F" w:rsidRDefault="00000000">
            <w:pPr>
              <w:pStyle w:val="Zawartotabeli"/>
            </w:pPr>
            <w:proofErr w:type="spellStart"/>
            <w:r>
              <w:rPr>
                <w:lang w:val="de-DE"/>
              </w:rPr>
              <w:t>Zesp</w:t>
            </w:r>
            <w:proofErr w:type="spellEnd"/>
            <w:r>
              <w:t>ół dydaktyczny</w:t>
            </w:r>
          </w:p>
        </w:tc>
      </w:tr>
      <w:tr w:rsidR="0088681F" w14:paraId="5ED6A083" w14:textId="77777777">
        <w:trPr>
          <w:trHeight w:val="269"/>
        </w:trPr>
        <w:tc>
          <w:tcPr>
            <w:tcW w:w="1985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</w:tcPr>
          <w:p w14:paraId="5F50C43C" w14:textId="77777777" w:rsidR="0088681F" w:rsidRDefault="0088681F"/>
        </w:tc>
        <w:tc>
          <w:tcPr>
            <w:tcW w:w="3880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</w:tcPr>
          <w:p w14:paraId="38852A35" w14:textId="77777777" w:rsidR="0088681F" w:rsidRDefault="0088681F"/>
        </w:tc>
        <w:tc>
          <w:tcPr>
            <w:tcW w:w="3880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B1091F" w14:textId="77777777" w:rsidR="0088681F" w:rsidRDefault="00000000">
            <w:pPr>
              <w:pStyle w:val="Zawartotabeli"/>
            </w:pPr>
            <w:r>
              <w:t xml:space="preserve">dr Tomasz Sadowski </w:t>
            </w:r>
          </w:p>
          <w:p w14:paraId="0DB7CA40" w14:textId="77777777" w:rsidR="0088681F" w:rsidRDefault="00000000">
            <w:pPr>
              <w:pStyle w:val="Zawartotabeli"/>
            </w:pPr>
            <w:r>
              <w:t>mgr Lidia Krawczyk</w:t>
            </w:r>
          </w:p>
        </w:tc>
      </w:tr>
      <w:tr w:rsidR="0088681F" w14:paraId="18F2C726" w14:textId="77777777">
        <w:trPr>
          <w:trHeight w:val="265"/>
        </w:trPr>
        <w:tc>
          <w:tcPr>
            <w:tcW w:w="198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D8A252" w14:textId="77777777" w:rsidR="0088681F" w:rsidRDefault="00000000">
            <w:pPr>
              <w:pStyle w:val="Zawartotabeli"/>
            </w:pPr>
            <w:r>
              <w:t>Punktacja ECTS*</w:t>
            </w:r>
          </w:p>
        </w:tc>
        <w:tc>
          <w:tcPr>
            <w:tcW w:w="3880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D810BD" w14:textId="77777777" w:rsidR="0088681F" w:rsidRDefault="00000000">
            <w:pPr>
              <w:pStyle w:val="Zawartotabeli"/>
            </w:pPr>
            <w:r>
              <w:t>3</w:t>
            </w:r>
          </w:p>
        </w:tc>
        <w:tc>
          <w:tcPr>
            <w:tcW w:w="3880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</w:tcPr>
          <w:p w14:paraId="6306DA54" w14:textId="77777777" w:rsidR="0088681F" w:rsidRDefault="0088681F"/>
        </w:tc>
      </w:tr>
    </w:tbl>
    <w:p w14:paraId="34CEAF3C" w14:textId="77777777" w:rsidR="0088681F" w:rsidRDefault="0088681F">
      <w:pPr>
        <w:rPr>
          <w:lang w:val="en-US"/>
        </w:rPr>
      </w:pPr>
    </w:p>
    <w:p w14:paraId="78254DA3" w14:textId="77777777" w:rsidR="0088681F" w:rsidRDefault="00000000">
      <w:pPr>
        <w:pStyle w:val="Nagwek2"/>
      </w:pPr>
      <w:r>
        <w:t>Opis kursu (cele kształcenia)</w:t>
      </w:r>
    </w:p>
    <w:tbl>
      <w:tblPr>
        <w:tblStyle w:val="TableNormal"/>
        <w:tblW w:w="974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741"/>
      </w:tblGrid>
      <w:tr w:rsidR="0088681F" w14:paraId="551A8A3E" w14:textId="77777777">
        <w:trPr>
          <w:trHeight w:val="1310"/>
        </w:trPr>
        <w:tc>
          <w:tcPr>
            <w:tcW w:w="974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2052EF" w14:textId="77777777" w:rsidR="0088681F" w:rsidRDefault="00000000">
            <w:r>
              <w:t xml:space="preserve">Celem kursu jest zapoznanie studenta z zagadnieniami związanymi z projektowaniem wydawniczym – działalnością artystyczną nastawioną na komunikację, związana z aspektami funkcjonalnymi, estetycznymi i komercyjnymi. W ramach kursu student uczy się zaprojektować artykuł </w:t>
            </w:r>
            <w:r>
              <w:rPr>
                <w:lang w:val="pt-PT"/>
              </w:rPr>
              <w:t>z materia</w:t>
            </w:r>
            <w:proofErr w:type="spellStart"/>
            <w:r>
              <w:t>łem</w:t>
            </w:r>
            <w:proofErr w:type="spellEnd"/>
            <w:r>
              <w:t xml:space="preserve"> ilustracyjnym. Ma świadomość doboru typografii, kompozycji i kolorystyki. Umie uporządkować treść i przygotować </w:t>
            </w:r>
            <w:r>
              <w:rPr>
                <w:lang w:val="it-IT"/>
              </w:rPr>
              <w:t>materia</w:t>
            </w:r>
            <w:proofErr w:type="spellStart"/>
            <w:r>
              <w:t>ły</w:t>
            </w:r>
            <w:proofErr w:type="spellEnd"/>
            <w:r>
              <w:t xml:space="preserve"> do druku.</w:t>
            </w:r>
          </w:p>
        </w:tc>
      </w:tr>
    </w:tbl>
    <w:p w14:paraId="76364A2E" w14:textId="77777777" w:rsidR="0088681F" w:rsidRDefault="0088681F">
      <w:pPr>
        <w:pStyle w:val="Nagwek2"/>
      </w:pPr>
    </w:p>
    <w:p w14:paraId="1BC8C8DD" w14:textId="77777777" w:rsidR="0088681F" w:rsidRDefault="00000000">
      <w:pPr>
        <w:pStyle w:val="Nagwek2"/>
      </w:pPr>
      <w:r>
        <w:t>Warunki wstępne</w:t>
      </w:r>
    </w:p>
    <w:tbl>
      <w:tblPr>
        <w:tblStyle w:val="TableNormal"/>
        <w:tblW w:w="976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985"/>
        <w:gridCol w:w="7783"/>
      </w:tblGrid>
      <w:tr w:rsidR="0088681F" w14:paraId="6B647D55" w14:textId="77777777">
        <w:trPr>
          <w:trHeight w:val="525"/>
        </w:trPr>
        <w:tc>
          <w:tcPr>
            <w:tcW w:w="198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CE8D65" w14:textId="77777777" w:rsidR="0088681F" w:rsidRDefault="00000000">
            <w:r>
              <w:t>Wiedza</w:t>
            </w:r>
          </w:p>
        </w:tc>
        <w:tc>
          <w:tcPr>
            <w:tcW w:w="7783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131DA2" w14:textId="77777777" w:rsidR="0088681F" w:rsidRDefault="00000000">
            <w:r>
              <w:t>Student posiada podstawową wiedzę dotyczącą społecznej i marketingowej roli grafiki użytkowej oraz podstawy z estetyki.</w:t>
            </w:r>
          </w:p>
        </w:tc>
      </w:tr>
      <w:tr w:rsidR="0088681F" w14:paraId="3B5A4A2C" w14:textId="77777777">
        <w:trPr>
          <w:trHeight w:val="525"/>
        </w:trPr>
        <w:tc>
          <w:tcPr>
            <w:tcW w:w="198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29150A" w14:textId="77777777" w:rsidR="0088681F" w:rsidRDefault="00000000">
            <w:r>
              <w:t>Umiejętności</w:t>
            </w:r>
          </w:p>
        </w:tc>
        <w:tc>
          <w:tcPr>
            <w:tcW w:w="7783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18D2C3" w14:textId="77777777" w:rsidR="0088681F" w:rsidRDefault="00000000">
            <w:r>
              <w:t>Student umie samodzielnie pracować z komputerem i podstawowymi programami graficznymi.</w:t>
            </w:r>
          </w:p>
        </w:tc>
      </w:tr>
      <w:tr w:rsidR="0088681F" w14:paraId="742198EA" w14:textId="77777777">
        <w:trPr>
          <w:trHeight w:val="525"/>
        </w:trPr>
        <w:tc>
          <w:tcPr>
            <w:tcW w:w="198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DC50D4" w14:textId="77777777" w:rsidR="0088681F" w:rsidRDefault="00000000">
            <w:proofErr w:type="spellStart"/>
            <w:r>
              <w:rPr>
                <w:lang w:val="de-DE"/>
              </w:rPr>
              <w:t>Kursy</w:t>
            </w:r>
            <w:proofErr w:type="spellEnd"/>
          </w:p>
        </w:tc>
        <w:tc>
          <w:tcPr>
            <w:tcW w:w="7783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159C7F" w14:textId="77777777" w:rsidR="0088681F" w:rsidRDefault="00000000">
            <w:r>
              <w:rPr>
                <w:lang w:val="fr-FR"/>
              </w:rPr>
              <w:t xml:space="preserve">DTP </w:t>
            </w:r>
            <w:r>
              <w:t>– Czasopisma, Teoria komunikacji wizualnej, Techniczna redakcja tekst</w:t>
            </w:r>
            <w:r>
              <w:rPr>
                <w:lang w:val="es-ES_tradnl"/>
              </w:rPr>
              <w:t>ó</w:t>
            </w:r>
            <w:r>
              <w:t>w</w:t>
            </w:r>
          </w:p>
        </w:tc>
      </w:tr>
    </w:tbl>
    <w:p w14:paraId="47F42E9C" w14:textId="77777777" w:rsidR="0088681F" w:rsidRDefault="0088681F">
      <w:pPr>
        <w:pStyle w:val="Nagwek2"/>
      </w:pPr>
    </w:p>
    <w:p w14:paraId="7DACFC32" w14:textId="77777777" w:rsidR="0088681F" w:rsidRDefault="00000000">
      <w:pPr>
        <w:pStyle w:val="Nagwek2"/>
      </w:pPr>
      <w:r>
        <w:t>Efekty uczenia się</w:t>
      </w:r>
    </w:p>
    <w:tbl>
      <w:tblPr>
        <w:tblStyle w:val="TableNormal"/>
        <w:tblW w:w="972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984"/>
        <w:gridCol w:w="5451"/>
        <w:gridCol w:w="2292"/>
      </w:tblGrid>
      <w:tr w:rsidR="0088681F" w14:paraId="4FBC4FDD" w14:textId="77777777">
        <w:trPr>
          <w:trHeight w:val="790"/>
        </w:trPr>
        <w:tc>
          <w:tcPr>
            <w:tcW w:w="1984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540F16" w14:textId="77777777" w:rsidR="0088681F" w:rsidRDefault="00000000">
            <w:r>
              <w:t>Wiedza</w:t>
            </w:r>
          </w:p>
        </w:tc>
        <w:tc>
          <w:tcPr>
            <w:tcW w:w="545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D3A1D2" w14:textId="77777777" w:rsidR="0088681F" w:rsidRDefault="00000000">
            <w:r>
              <w:t>Efekt kształcenia dla kursu</w:t>
            </w:r>
          </w:p>
        </w:tc>
        <w:tc>
          <w:tcPr>
            <w:tcW w:w="229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F3E59B" w14:textId="77777777" w:rsidR="0088681F" w:rsidRDefault="00000000">
            <w:r>
              <w:t>Odniesienie do efekt</w:t>
            </w:r>
            <w:r>
              <w:rPr>
                <w:lang w:val="es-ES_tradnl"/>
              </w:rPr>
              <w:t>ó</w:t>
            </w:r>
            <w:r>
              <w:t>w kierunkowych</w:t>
            </w:r>
          </w:p>
        </w:tc>
      </w:tr>
      <w:tr w:rsidR="0088681F" w14:paraId="74735A7C" w14:textId="77777777">
        <w:trPr>
          <w:trHeight w:val="1310"/>
        </w:trPr>
        <w:tc>
          <w:tcPr>
            <w:tcW w:w="1984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0650A1FD" w14:textId="77777777" w:rsidR="0088681F" w:rsidRDefault="0088681F"/>
        </w:tc>
        <w:tc>
          <w:tcPr>
            <w:tcW w:w="545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630C13" w14:textId="77777777" w:rsidR="0088681F" w:rsidRDefault="00000000">
            <w:r>
              <w:t>W01. Student posiada wiedzę z zakresu procesu projektowania tekst</w:t>
            </w:r>
            <w:r>
              <w:rPr>
                <w:lang w:val="es-ES_tradnl"/>
              </w:rPr>
              <w:t>ó</w:t>
            </w:r>
            <w:r>
              <w:t>w użytkowych wykorzystywanych w czasopismach, artykułach, gazetach, katalogach, ulotkach, broszurach, okładkach i innych małych formach graficznych.</w:t>
            </w:r>
          </w:p>
        </w:tc>
        <w:tc>
          <w:tcPr>
            <w:tcW w:w="229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D31257" w14:textId="77777777" w:rsidR="0088681F" w:rsidRDefault="00000000">
            <w:pPr>
              <w:jc w:val="center"/>
            </w:pPr>
            <w:r>
              <w:rPr>
                <w:lang w:val="en-US"/>
              </w:rPr>
              <w:t>K2_W01</w:t>
            </w:r>
          </w:p>
        </w:tc>
      </w:tr>
      <w:tr w:rsidR="0088681F" w14:paraId="1C2B184E" w14:textId="77777777">
        <w:trPr>
          <w:trHeight w:val="790"/>
        </w:trPr>
        <w:tc>
          <w:tcPr>
            <w:tcW w:w="1984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086340CF" w14:textId="77777777" w:rsidR="0088681F" w:rsidRDefault="0088681F"/>
        </w:tc>
        <w:tc>
          <w:tcPr>
            <w:tcW w:w="545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B9FF1E" w14:textId="77777777" w:rsidR="0088681F" w:rsidRDefault="00000000">
            <w:r>
              <w:t xml:space="preserve">W02. Student posiada wiedzę o pracy w programach graficznych w środowisku Adobe, w </w:t>
            </w:r>
            <w:proofErr w:type="spellStart"/>
            <w:r>
              <w:t>szczeg</w:t>
            </w:r>
            <w:proofErr w:type="spellEnd"/>
            <w:r>
              <w:rPr>
                <w:lang w:val="es-ES_tradnl"/>
              </w:rPr>
              <w:t>ó</w:t>
            </w:r>
            <w:proofErr w:type="spellStart"/>
            <w:r>
              <w:t>lności</w:t>
            </w:r>
            <w:proofErr w:type="spellEnd"/>
            <w:r>
              <w:t xml:space="preserve"> w programie </w:t>
            </w:r>
            <w:proofErr w:type="spellStart"/>
            <w:r>
              <w:t>InDesign</w:t>
            </w:r>
            <w:proofErr w:type="spellEnd"/>
            <w:r>
              <w:t>.</w:t>
            </w:r>
          </w:p>
        </w:tc>
        <w:tc>
          <w:tcPr>
            <w:tcW w:w="229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7D0B67" w14:textId="77777777" w:rsidR="0088681F" w:rsidRDefault="00000000">
            <w:pPr>
              <w:jc w:val="center"/>
            </w:pPr>
            <w:r>
              <w:rPr>
                <w:lang w:val="en-US"/>
              </w:rPr>
              <w:t>K2_W03</w:t>
            </w:r>
          </w:p>
        </w:tc>
      </w:tr>
      <w:tr w:rsidR="0088681F" w14:paraId="50E26E6C" w14:textId="77777777">
        <w:trPr>
          <w:trHeight w:val="790"/>
        </w:trPr>
        <w:tc>
          <w:tcPr>
            <w:tcW w:w="1984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3C50306B" w14:textId="77777777" w:rsidR="0088681F" w:rsidRDefault="0088681F"/>
        </w:tc>
        <w:tc>
          <w:tcPr>
            <w:tcW w:w="545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5E48AB" w14:textId="77777777" w:rsidR="0088681F" w:rsidRDefault="00000000">
            <w:r>
              <w:t>W03. Student posiada wiedzę niezbędną do samodzielnej, profesjonalnej pracy w branży wydawniczej.</w:t>
            </w:r>
          </w:p>
        </w:tc>
        <w:tc>
          <w:tcPr>
            <w:tcW w:w="229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16B31F" w14:textId="77777777" w:rsidR="0088681F" w:rsidRDefault="00000000">
            <w:pPr>
              <w:jc w:val="center"/>
            </w:pPr>
            <w:r>
              <w:rPr>
                <w:lang w:val="de-DE"/>
              </w:rPr>
              <w:t>K2_W05</w:t>
            </w:r>
          </w:p>
        </w:tc>
      </w:tr>
    </w:tbl>
    <w:p w14:paraId="19B30DFD" w14:textId="77777777" w:rsidR="0088681F" w:rsidRDefault="0088681F">
      <w:pPr>
        <w:pStyle w:val="Nagwek2"/>
      </w:pPr>
    </w:p>
    <w:p w14:paraId="052C53D8" w14:textId="77777777" w:rsidR="0088681F" w:rsidRDefault="0088681F"/>
    <w:tbl>
      <w:tblPr>
        <w:tblStyle w:val="TableNormal"/>
        <w:tblW w:w="972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984"/>
        <w:gridCol w:w="5451"/>
        <w:gridCol w:w="2292"/>
      </w:tblGrid>
      <w:tr w:rsidR="0088681F" w14:paraId="14CC0FFB" w14:textId="77777777">
        <w:trPr>
          <w:trHeight w:val="790"/>
        </w:trPr>
        <w:tc>
          <w:tcPr>
            <w:tcW w:w="1984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992A09" w14:textId="77777777" w:rsidR="0088681F" w:rsidRDefault="00000000">
            <w:r>
              <w:t>Umiejętności</w:t>
            </w:r>
          </w:p>
        </w:tc>
        <w:tc>
          <w:tcPr>
            <w:tcW w:w="545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EE6752" w14:textId="77777777" w:rsidR="0088681F" w:rsidRDefault="00000000">
            <w:r>
              <w:t>Efekt kształcenia dla kursu</w:t>
            </w:r>
          </w:p>
        </w:tc>
        <w:tc>
          <w:tcPr>
            <w:tcW w:w="229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FE9CA3" w14:textId="77777777" w:rsidR="0088681F" w:rsidRDefault="00000000">
            <w:r>
              <w:t>Odniesienie do efekt</w:t>
            </w:r>
            <w:r>
              <w:rPr>
                <w:lang w:val="es-ES_tradnl"/>
              </w:rPr>
              <w:t>ó</w:t>
            </w:r>
            <w:r>
              <w:t>w kierunkowych</w:t>
            </w:r>
          </w:p>
        </w:tc>
      </w:tr>
      <w:tr w:rsidR="0088681F" w14:paraId="64316BC3" w14:textId="77777777">
        <w:trPr>
          <w:trHeight w:val="1050"/>
        </w:trPr>
        <w:tc>
          <w:tcPr>
            <w:tcW w:w="1984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738DBFE9" w14:textId="77777777" w:rsidR="0088681F" w:rsidRDefault="0088681F"/>
        </w:tc>
        <w:tc>
          <w:tcPr>
            <w:tcW w:w="545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084289" w14:textId="77777777" w:rsidR="0088681F" w:rsidRDefault="00000000">
            <w:r>
              <w:t>U01. Student posiada wiedzę z zakresu obsługi i wykorzystania oprogramowania z grupy Adobe. Świadomie dokonuje wyboru rozwiązania dla zagadnienia projektowego.</w:t>
            </w:r>
          </w:p>
        </w:tc>
        <w:tc>
          <w:tcPr>
            <w:tcW w:w="229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ED4307" w14:textId="77777777" w:rsidR="0088681F" w:rsidRDefault="00000000">
            <w:pPr>
              <w:jc w:val="center"/>
            </w:pPr>
            <w:r>
              <w:rPr>
                <w:lang w:val="en-US"/>
              </w:rPr>
              <w:t>K2_U01</w:t>
            </w:r>
          </w:p>
        </w:tc>
      </w:tr>
      <w:tr w:rsidR="0088681F" w14:paraId="56FB3B85" w14:textId="77777777">
        <w:trPr>
          <w:trHeight w:val="530"/>
        </w:trPr>
        <w:tc>
          <w:tcPr>
            <w:tcW w:w="1984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56FFFA5F" w14:textId="77777777" w:rsidR="0088681F" w:rsidRDefault="0088681F"/>
        </w:tc>
        <w:tc>
          <w:tcPr>
            <w:tcW w:w="545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34E2E2" w14:textId="77777777" w:rsidR="0088681F" w:rsidRDefault="00000000">
            <w:r>
              <w:t xml:space="preserve">U02. Student potrafi samodzielnie stworzyć klarowny przekaz i przygotować </w:t>
            </w:r>
            <w:r>
              <w:rPr>
                <w:lang w:val="it-IT"/>
              </w:rPr>
              <w:t>materia</w:t>
            </w:r>
            <w:proofErr w:type="spellStart"/>
            <w:r>
              <w:t>ły</w:t>
            </w:r>
            <w:proofErr w:type="spellEnd"/>
            <w:r>
              <w:t xml:space="preserve"> do druku.</w:t>
            </w:r>
          </w:p>
        </w:tc>
        <w:tc>
          <w:tcPr>
            <w:tcW w:w="229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F0BFCF" w14:textId="77777777" w:rsidR="0088681F" w:rsidRDefault="00000000">
            <w:pPr>
              <w:jc w:val="center"/>
            </w:pPr>
            <w:r>
              <w:rPr>
                <w:lang w:val="en-US"/>
              </w:rPr>
              <w:t>K2_U02</w:t>
            </w:r>
          </w:p>
        </w:tc>
      </w:tr>
      <w:tr w:rsidR="0088681F" w14:paraId="30A3CD80" w14:textId="77777777">
        <w:trPr>
          <w:trHeight w:val="530"/>
        </w:trPr>
        <w:tc>
          <w:tcPr>
            <w:tcW w:w="1984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7F27368D" w14:textId="77777777" w:rsidR="0088681F" w:rsidRDefault="0088681F"/>
        </w:tc>
        <w:tc>
          <w:tcPr>
            <w:tcW w:w="545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64CC3D" w14:textId="77777777" w:rsidR="0088681F" w:rsidRDefault="00000000">
            <w:r>
              <w:t>U03. Student kształtuje swoje indywidualne umiejętności projektowe.</w:t>
            </w:r>
          </w:p>
        </w:tc>
        <w:tc>
          <w:tcPr>
            <w:tcW w:w="229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FC144F" w14:textId="77777777" w:rsidR="0088681F" w:rsidRDefault="00000000">
            <w:pPr>
              <w:jc w:val="center"/>
            </w:pPr>
            <w:r>
              <w:rPr>
                <w:lang w:val="en-US"/>
              </w:rPr>
              <w:t>K2_U03, K2_U05</w:t>
            </w:r>
          </w:p>
        </w:tc>
      </w:tr>
    </w:tbl>
    <w:p w14:paraId="170F8730" w14:textId="77777777" w:rsidR="0088681F" w:rsidRDefault="0088681F"/>
    <w:p w14:paraId="49C1EE31" w14:textId="77777777" w:rsidR="0088681F" w:rsidRDefault="0088681F"/>
    <w:tbl>
      <w:tblPr>
        <w:tblStyle w:val="TableNormal"/>
        <w:tblW w:w="972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984"/>
        <w:gridCol w:w="5451"/>
        <w:gridCol w:w="2292"/>
      </w:tblGrid>
      <w:tr w:rsidR="0088681F" w14:paraId="28FCF940" w14:textId="77777777">
        <w:trPr>
          <w:trHeight w:val="790"/>
        </w:trPr>
        <w:tc>
          <w:tcPr>
            <w:tcW w:w="1984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DB98A8" w14:textId="77777777" w:rsidR="0088681F" w:rsidRDefault="00000000">
            <w:r>
              <w:t>Kompetencje społeczne</w:t>
            </w:r>
          </w:p>
        </w:tc>
        <w:tc>
          <w:tcPr>
            <w:tcW w:w="545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7C2A1E" w14:textId="77777777" w:rsidR="0088681F" w:rsidRDefault="00000000">
            <w:r>
              <w:t>Efekt kształcenia dla kursu</w:t>
            </w:r>
          </w:p>
        </w:tc>
        <w:tc>
          <w:tcPr>
            <w:tcW w:w="229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688682" w14:textId="77777777" w:rsidR="0088681F" w:rsidRDefault="00000000">
            <w:r>
              <w:t>Odniesienie do efekt</w:t>
            </w:r>
            <w:r>
              <w:rPr>
                <w:lang w:val="es-ES_tradnl"/>
              </w:rPr>
              <w:t>ó</w:t>
            </w:r>
            <w:r>
              <w:t>w kierunkowych</w:t>
            </w:r>
          </w:p>
        </w:tc>
      </w:tr>
      <w:tr w:rsidR="0088681F" w14:paraId="0171713E" w14:textId="77777777">
        <w:trPr>
          <w:trHeight w:val="790"/>
        </w:trPr>
        <w:tc>
          <w:tcPr>
            <w:tcW w:w="1984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0BF2E5CB" w14:textId="77777777" w:rsidR="0088681F" w:rsidRDefault="0088681F"/>
        </w:tc>
        <w:tc>
          <w:tcPr>
            <w:tcW w:w="545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66528C" w14:textId="77777777" w:rsidR="0088681F" w:rsidRDefault="00000000">
            <w:r>
              <w:t>K01. Student nabywa nowe lub poszerza aktualnie posiadane kompetencje, umożliwiające mu projektowanie publikacji do druku.</w:t>
            </w:r>
          </w:p>
        </w:tc>
        <w:tc>
          <w:tcPr>
            <w:tcW w:w="229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79885E" w14:textId="77777777" w:rsidR="0088681F" w:rsidRDefault="00000000">
            <w:pPr>
              <w:jc w:val="center"/>
            </w:pPr>
            <w:r>
              <w:rPr>
                <w:lang w:val="en-US"/>
              </w:rPr>
              <w:t>K2_K01</w:t>
            </w:r>
          </w:p>
        </w:tc>
      </w:tr>
      <w:tr w:rsidR="0088681F" w14:paraId="5316459D" w14:textId="77777777">
        <w:trPr>
          <w:trHeight w:val="530"/>
        </w:trPr>
        <w:tc>
          <w:tcPr>
            <w:tcW w:w="1984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78121962" w14:textId="77777777" w:rsidR="0088681F" w:rsidRDefault="0088681F"/>
        </w:tc>
        <w:tc>
          <w:tcPr>
            <w:tcW w:w="545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64B7D7" w14:textId="77777777" w:rsidR="0088681F" w:rsidRDefault="00000000">
            <w:r>
              <w:t>K02. Student potrafi samodzielnie planować przydzielone mu zadania.</w:t>
            </w:r>
          </w:p>
        </w:tc>
        <w:tc>
          <w:tcPr>
            <w:tcW w:w="229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EDA66B" w14:textId="7AEA7F27" w:rsidR="0088681F" w:rsidRDefault="00000000">
            <w:pPr>
              <w:jc w:val="center"/>
            </w:pPr>
            <w:r>
              <w:rPr>
                <w:lang w:val="en-US"/>
              </w:rPr>
              <w:t>K2_K0</w:t>
            </w:r>
            <w:r w:rsidR="00257CFB">
              <w:rPr>
                <w:lang w:val="en-US"/>
              </w:rPr>
              <w:t>1</w:t>
            </w:r>
          </w:p>
        </w:tc>
      </w:tr>
      <w:tr w:rsidR="0088681F" w14:paraId="1E16053C" w14:textId="77777777">
        <w:trPr>
          <w:trHeight w:val="1050"/>
        </w:trPr>
        <w:tc>
          <w:tcPr>
            <w:tcW w:w="1984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187983B6" w14:textId="77777777" w:rsidR="0088681F" w:rsidRDefault="0088681F"/>
        </w:tc>
        <w:tc>
          <w:tcPr>
            <w:tcW w:w="545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BE9145" w14:textId="77777777" w:rsidR="0088681F" w:rsidRDefault="00000000">
            <w:r>
              <w:rPr>
                <w:lang w:val="de-DE"/>
              </w:rPr>
              <w:t xml:space="preserve">K03. Student </w:t>
            </w:r>
            <w:proofErr w:type="spellStart"/>
            <w:r>
              <w:rPr>
                <w:lang w:val="de-DE"/>
              </w:rPr>
              <w:t>ma</w:t>
            </w:r>
            <w:proofErr w:type="spellEnd"/>
            <w:r>
              <w:rPr>
                <w:lang w:val="de-DE"/>
              </w:rPr>
              <w:t xml:space="preserve"> </w:t>
            </w:r>
            <w:r>
              <w:t>świadomość rozwoju zachodzącym w tendencjach w projektowaniu graficznym. Adaptuje się do zmian i jest otwarty na uczenie się nowego oprogramowania.</w:t>
            </w:r>
          </w:p>
        </w:tc>
        <w:tc>
          <w:tcPr>
            <w:tcW w:w="229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D7C7BB" w14:textId="4490A77B" w:rsidR="0088681F" w:rsidRDefault="00000000">
            <w:pPr>
              <w:jc w:val="center"/>
            </w:pPr>
            <w:r>
              <w:rPr>
                <w:lang w:val="en-US"/>
              </w:rPr>
              <w:t>K</w:t>
            </w:r>
            <w:r w:rsidR="00FA5B90">
              <w:rPr>
                <w:lang w:val="en-US"/>
              </w:rPr>
              <w:t>2</w:t>
            </w:r>
            <w:r>
              <w:rPr>
                <w:lang w:val="en-US"/>
              </w:rPr>
              <w:t>_K0</w:t>
            </w:r>
            <w:r w:rsidR="00CF6664">
              <w:rPr>
                <w:lang w:val="en-US"/>
              </w:rPr>
              <w:t>3</w:t>
            </w:r>
          </w:p>
        </w:tc>
      </w:tr>
    </w:tbl>
    <w:p w14:paraId="4DD3A065" w14:textId="77777777" w:rsidR="0088681F" w:rsidRDefault="0088681F"/>
    <w:p w14:paraId="4ABD151D" w14:textId="77777777" w:rsidR="0088681F" w:rsidRDefault="0088681F"/>
    <w:tbl>
      <w:tblPr>
        <w:tblStyle w:val="TableNormal"/>
        <w:tblW w:w="974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983"/>
        <w:gridCol w:w="962"/>
        <w:gridCol w:w="1130"/>
        <w:gridCol w:w="1132"/>
        <w:gridCol w:w="1132"/>
        <w:gridCol w:w="1132"/>
        <w:gridCol w:w="1132"/>
        <w:gridCol w:w="1143"/>
      </w:tblGrid>
      <w:tr w:rsidR="0088681F" w14:paraId="6E9D687A" w14:textId="77777777">
        <w:trPr>
          <w:trHeight w:val="320"/>
        </w:trPr>
        <w:tc>
          <w:tcPr>
            <w:tcW w:w="9746" w:type="dxa"/>
            <w:gridSpan w:val="8"/>
            <w:tcBorders>
              <w:top w:val="single" w:sz="2" w:space="0" w:color="95B3D7"/>
              <w:left w:val="single" w:sz="2" w:space="0" w:color="95B3D7"/>
              <w:bottom w:val="single" w:sz="2" w:space="0" w:color="B4C6E7"/>
              <w:right w:val="single" w:sz="2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DFCBE1" w14:textId="77777777" w:rsidR="0088681F" w:rsidRDefault="00000000">
            <w:pPr>
              <w:pStyle w:val="Zawartotabeli"/>
            </w:pPr>
            <w:r>
              <w:t>Organizacja</w:t>
            </w:r>
          </w:p>
        </w:tc>
      </w:tr>
      <w:tr w:rsidR="0088681F" w14:paraId="27616C21" w14:textId="77777777">
        <w:trPr>
          <w:trHeight w:val="499"/>
        </w:trPr>
        <w:tc>
          <w:tcPr>
            <w:tcW w:w="1983" w:type="dxa"/>
            <w:vMerge w:val="restart"/>
            <w:tcBorders>
              <w:top w:val="single" w:sz="2" w:space="0" w:color="B4C6E7"/>
              <w:left w:val="single" w:sz="2" w:space="0" w:color="95B3D7"/>
              <w:bottom w:val="single" w:sz="2" w:space="0" w:color="B4C6E7"/>
              <w:right w:val="single" w:sz="2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BE062F" w14:textId="77777777" w:rsidR="0088681F" w:rsidRDefault="00000000">
            <w:pPr>
              <w:pStyle w:val="Zawartotabeli"/>
            </w:pPr>
            <w:r>
              <w:t>Forma zajęć</w:t>
            </w:r>
          </w:p>
        </w:tc>
        <w:tc>
          <w:tcPr>
            <w:tcW w:w="962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B4C6E7"/>
              <w:right w:val="single" w:sz="2" w:space="0" w:color="B4C6E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000846" w14:textId="77777777" w:rsidR="0088681F" w:rsidRDefault="00000000">
            <w:pPr>
              <w:pStyle w:val="Zawartotabeli"/>
              <w:jc w:val="center"/>
            </w:pPr>
            <w:r>
              <w:t>Wykład</w:t>
            </w:r>
            <w:r>
              <w:br/>
            </w:r>
            <w:r>
              <w:rPr>
                <w:lang w:val="it-IT"/>
              </w:rPr>
              <w:t>(W)</w:t>
            </w:r>
          </w:p>
        </w:tc>
        <w:tc>
          <w:tcPr>
            <w:tcW w:w="6800" w:type="dxa"/>
            <w:gridSpan w:val="6"/>
            <w:tcBorders>
              <w:top w:val="single" w:sz="2" w:space="0" w:color="95B3D7"/>
              <w:left w:val="single" w:sz="2" w:space="0" w:color="B4C6E7"/>
              <w:bottom w:val="single" w:sz="2" w:space="0" w:color="95B3D7"/>
              <w:right w:val="single" w:sz="2" w:space="0" w:color="95B3D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4A3F0B" w14:textId="77777777" w:rsidR="0088681F" w:rsidRDefault="00000000">
            <w:pPr>
              <w:pStyle w:val="Zawartotabeli"/>
              <w:jc w:val="center"/>
            </w:pPr>
            <w:r>
              <w:t>Ćwiczenia w grupach</w:t>
            </w:r>
          </w:p>
        </w:tc>
      </w:tr>
      <w:tr w:rsidR="0088681F" w14:paraId="6425CF2B" w14:textId="77777777">
        <w:trPr>
          <w:trHeight w:val="293"/>
        </w:trPr>
        <w:tc>
          <w:tcPr>
            <w:tcW w:w="1983" w:type="dxa"/>
            <w:vMerge/>
            <w:tcBorders>
              <w:top w:val="single" w:sz="2" w:space="0" w:color="B4C6E7"/>
              <w:left w:val="single" w:sz="2" w:space="0" w:color="95B3D7"/>
              <w:bottom w:val="single" w:sz="2" w:space="0" w:color="B4C6E7"/>
              <w:right w:val="single" w:sz="2" w:space="0" w:color="95B3D7"/>
            </w:tcBorders>
            <w:shd w:val="clear" w:color="auto" w:fill="DBE5F1"/>
          </w:tcPr>
          <w:p w14:paraId="5F7DED60" w14:textId="77777777" w:rsidR="0088681F" w:rsidRDefault="0088681F"/>
        </w:tc>
        <w:tc>
          <w:tcPr>
            <w:tcW w:w="962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B4C6E7"/>
              <w:right w:val="single" w:sz="2" w:space="0" w:color="B4C6E7"/>
            </w:tcBorders>
          </w:tcPr>
          <w:p w14:paraId="7D086F56" w14:textId="77777777" w:rsidR="0088681F" w:rsidRDefault="0088681F"/>
        </w:tc>
        <w:tc>
          <w:tcPr>
            <w:tcW w:w="1130" w:type="dxa"/>
            <w:tcBorders>
              <w:top w:val="single" w:sz="2" w:space="0" w:color="95B3D7"/>
              <w:left w:val="single" w:sz="2" w:space="0" w:color="B4C6E7"/>
              <w:bottom w:val="single" w:sz="2" w:space="0" w:color="95B3D7"/>
              <w:right w:val="single" w:sz="2" w:space="0" w:color="95B3D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A432EC" w14:textId="77777777" w:rsidR="0088681F" w:rsidRDefault="00000000">
            <w:pPr>
              <w:pStyle w:val="Zawartotabeli"/>
              <w:jc w:val="center"/>
            </w:pPr>
            <w:r>
              <w:t>A</w:t>
            </w:r>
          </w:p>
        </w:tc>
        <w:tc>
          <w:tcPr>
            <w:tcW w:w="113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26B2B" w14:textId="77777777" w:rsidR="0088681F" w:rsidRDefault="00000000">
            <w:pPr>
              <w:pStyle w:val="Zawartotabeli"/>
              <w:jc w:val="center"/>
            </w:pPr>
            <w:r>
              <w:t>K</w:t>
            </w:r>
          </w:p>
        </w:tc>
        <w:tc>
          <w:tcPr>
            <w:tcW w:w="113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160585" w14:textId="77777777" w:rsidR="0088681F" w:rsidRDefault="00000000">
            <w:pPr>
              <w:pStyle w:val="Zawartotabeli"/>
              <w:jc w:val="center"/>
            </w:pPr>
            <w:r>
              <w:t>L</w:t>
            </w:r>
          </w:p>
        </w:tc>
        <w:tc>
          <w:tcPr>
            <w:tcW w:w="113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DEA24D" w14:textId="77777777" w:rsidR="0088681F" w:rsidRDefault="00000000">
            <w:pPr>
              <w:pStyle w:val="Zawartotabeli"/>
              <w:jc w:val="center"/>
            </w:pPr>
            <w:r>
              <w:t>S</w:t>
            </w:r>
          </w:p>
        </w:tc>
        <w:tc>
          <w:tcPr>
            <w:tcW w:w="113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05210A" w14:textId="77777777" w:rsidR="0088681F" w:rsidRDefault="00000000">
            <w:pPr>
              <w:pStyle w:val="Zawartotabeli"/>
              <w:jc w:val="center"/>
            </w:pPr>
            <w:r>
              <w:t>P</w:t>
            </w:r>
          </w:p>
        </w:tc>
        <w:tc>
          <w:tcPr>
            <w:tcW w:w="114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D157E5" w14:textId="77777777" w:rsidR="0088681F" w:rsidRDefault="00000000">
            <w:pPr>
              <w:pStyle w:val="Zawartotabeli"/>
              <w:jc w:val="center"/>
            </w:pPr>
            <w:r>
              <w:t>E</w:t>
            </w:r>
          </w:p>
        </w:tc>
      </w:tr>
      <w:tr w:rsidR="0088681F" w14:paraId="01991E62" w14:textId="77777777">
        <w:trPr>
          <w:trHeight w:val="298"/>
        </w:trPr>
        <w:tc>
          <w:tcPr>
            <w:tcW w:w="1983" w:type="dxa"/>
            <w:tcBorders>
              <w:top w:val="single" w:sz="2" w:space="0" w:color="B4C6E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89A2E1" w14:textId="77777777" w:rsidR="0088681F" w:rsidRDefault="00000000">
            <w:pPr>
              <w:pStyle w:val="Zawartotabeli"/>
            </w:pPr>
            <w:r>
              <w:t>Liczba godzin</w:t>
            </w:r>
          </w:p>
        </w:tc>
        <w:tc>
          <w:tcPr>
            <w:tcW w:w="962" w:type="dxa"/>
            <w:tcBorders>
              <w:top w:val="single" w:sz="2" w:space="0" w:color="B4C6E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3A47B0" w14:textId="77777777" w:rsidR="0088681F" w:rsidRDefault="0088681F"/>
        </w:tc>
        <w:tc>
          <w:tcPr>
            <w:tcW w:w="113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DCFC62" w14:textId="77777777" w:rsidR="0088681F" w:rsidRDefault="0088681F"/>
        </w:tc>
        <w:tc>
          <w:tcPr>
            <w:tcW w:w="113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B2673" w14:textId="77777777" w:rsidR="0088681F" w:rsidRDefault="0088681F"/>
        </w:tc>
        <w:tc>
          <w:tcPr>
            <w:tcW w:w="113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8EE45D" w14:textId="77777777" w:rsidR="0088681F" w:rsidRDefault="00000000">
            <w:pPr>
              <w:pStyle w:val="Zawartotabeli"/>
              <w:jc w:val="center"/>
            </w:pPr>
            <w:r>
              <w:t>20</w:t>
            </w:r>
          </w:p>
        </w:tc>
        <w:tc>
          <w:tcPr>
            <w:tcW w:w="113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DBB4C7" w14:textId="77777777" w:rsidR="0088681F" w:rsidRDefault="0088681F"/>
        </w:tc>
        <w:tc>
          <w:tcPr>
            <w:tcW w:w="113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B30CD6" w14:textId="77777777" w:rsidR="0088681F" w:rsidRDefault="0088681F"/>
        </w:tc>
        <w:tc>
          <w:tcPr>
            <w:tcW w:w="114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003FB8" w14:textId="77777777" w:rsidR="0088681F" w:rsidRDefault="0088681F"/>
        </w:tc>
      </w:tr>
    </w:tbl>
    <w:p w14:paraId="6A2F5357" w14:textId="77777777" w:rsidR="0088681F" w:rsidRDefault="0088681F"/>
    <w:p w14:paraId="349D2FB8" w14:textId="77777777" w:rsidR="0088681F" w:rsidRDefault="00000000">
      <w:pPr>
        <w:pStyle w:val="Nagwek2"/>
      </w:pPr>
      <w:r>
        <w:lastRenderedPageBreak/>
        <w:t>Opis metod prowadzenia zajęć</w:t>
      </w:r>
    </w:p>
    <w:tbl>
      <w:tblPr>
        <w:tblStyle w:val="TableNormal"/>
        <w:tblW w:w="974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741"/>
      </w:tblGrid>
      <w:tr w:rsidR="0088681F" w14:paraId="2F43FF66" w14:textId="77777777">
        <w:trPr>
          <w:trHeight w:val="1830"/>
        </w:trPr>
        <w:tc>
          <w:tcPr>
            <w:tcW w:w="974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3C81C9" w14:textId="77777777" w:rsidR="0088681F" w:rsidRDefault="00000000">
            <w:r>
              <w:t xml:space="preserve">Poprzez metody teoretyczne – wyjaśnienie i wykłady, oraz metody praktyczne – instruktaż i ćwiczenia, student poszerza wiedzę: </w:t>
            </w:r>
          </w:p>
          <w:p w14:paraId="654BAA9F" w14:textId="77777777" w:rsidR="0088681F" w:rsidRDefault="0088681F"/>
          <w:p w14:paraId="22DD9538" w14:textId="77777777" w:rsidR="0088681F" w:rsidRDefault="00000000">
            <w:r>
              <w:t>– z zakresu projektowania publikacji i znajomości procesu przygotowania plik</w:t>
            </w:r>
            <w:r>
              <w:rPr>
                <w:lang w:val="es-ES_tradnl"/>
              </w:rPr>
              <w:t>ó</w:t>
            </w:r>
            <w:r>
              <w:t>w do druku,</w:t>
            </w:r>
          </w:p>
          <w:p w14:paraId="29B237B2" w14:textId="77777777" w:rsidR="0088681F" w:rsidRDefault="0088681F"/>
          <w:p w14:paraId="350F83E7" w14:textId="77777777" w:rsidR="0088681F" w:rsidRDefault="00000000">
            <w:r>
              <w:t>– nabywa umiejętność obsługi program</w:t>
            </w:r>
            <w:r>
              <w:rPr>
                <w:lang w:val="es-ES_tradnl"/>
              </w:rPr>
              <w:t>ó</w:t>
            </w:r>
            <w:r>
              <w:t xml:space="preserve">w graficznych, w </w:t>
            </w:r>
            <w:proofErr w:type="spellStart"/>
            <w:r>
              <w:t>szczeg</w:t>
            </w:r>
            <w:proofErr w:type="spellEnd"/>
            <w:r>
              <w:rPr>
                <w:lang w:val="es-ES_tradnl"/>
              </w:rPr>
              <w:t>ó</w:t>
            </w:r>
            <w:proofErr w:type="spellStart"/>
            <w:r>
              <w:t>lności</w:t>
            </w:r>
            <w:proofErr w:type="spellEnd"/>
            <w:r>
              <w:t xml:space="preserve"> Adobe </w:t>
            </w:r>
            <w:proofErr w:type="spellStart"/>
            <w:r>
              <w:t>InDesign</w:t>
            </w:r>
            <w:proofErr w:type="spellEnd"/>
            <w:r>
              <w:t>. Rozwija umiejętność wyszukiwania rozwiązań w Internecie.</w:t>
            </w:r>
          </w:p>
        </w:tc>
      </w:tr>
    </w:tbl>
    <w:p w14:paraId="5EA9B4A9" w14:textId="77777777" w:rsidR="0088681F" w:rsidRDefault="0088681F">
      <w:pPr>
        <w:pStyle w:val="Nagwek2"/>
      </w:pPr>
    </w:p>
    <w:p w14:paraId="2F84919C" w14:textId="77777777" w:rsidR="0088681F" w:rsidRDefault="00000000">
      <w:pPr>
        <w:pStyle w:val="Nagwek2"/>
      </w:pPr>
      <w:r>
        <w:t>Formy sprawdzania efekt</w:t>
      </w:r>
      <w:r>
        <w:rPr>
          <w:lang w:val="es-ES_tradnl"/>
        </w:rPr>
        <w:t>ó</w:t>
      </w:r>
      <w:r>
        <w:t>w uczenia się</w:t>
      </w:r>
    </w:p>
    <w:tbl>
      <w:tblPr>
        <w:tblStyle w:val="TableNormal"/>
        <w:tblW w:w="974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975"/>
        <w:gridCol w:w="7766"/>
      </w:tblGrid>
      <w:tr w:rsidR="0088681F" w14:paraId="6A2C82C9" w14:textId="77777777">
        <w:trPr>
          <w:trHeight w:val="770"/>
        </w:trPr>
        <w:tc>
          <w:tcPr>
            <w:tcW w:w="197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D2DBD3" w14:textId="77777777" w:rsidR="0088681F" w:rsidRDefault="00000000">
            <w:r>
              <w:t>Efekt kierunkowy</w:t>
            </w:r>
          </w:p>
        </w:tc>
        <w:tc>
          <w:tcPr>
            <w:tcW w:w="77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47F270" w14:textId="77777777" w:rsidR="0088681F" w:rsidRDefault="00000000">
            <w:r>
              <w:t>Formy sprawdzania</w:t>
            </w:r>
          </w:p>
        </w:tc>
      </w:tr>
      <w:tr w:rsidR="0088681F" w14:paraId="3159B7E1" w14:textId="77777777">
        <w:trPr>
          <w:trHeight w:val="270"/>
        </w:trPr>
        <w:tc>
          <w:tcPr>
            <w:tcW w:w="197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A23987" w14:textId="77777777" w:rsidR="0088681F" w:rsidRDefault="00000000">
            <w:pPr>
              <w:jc w:val="center"/>
            </w:pPr>
            <w:r>
              <w:rPr>
                <w:lang w:val="de-DE"/>
              </w:rPr>
              <w:t>W01</w:t>
            </w:r>
          </w:p>
        </w:tc>
        <w:tc>
          <w:tcPr>
            <w:tcW w:w="77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85C816" w14:textId="77777777" w:rsidR="0088681F" w:rsidRDefault="00000000">
            <w:r>
              <w:t>Praca laboratoryjna, Projekt indywidualny</w:t>
            </w:r>
          </w:p>
        </w:tc>
      </w:tr>
      <w:tr w:rsidR="0088681F" w14:paraId="51F3DD59" w14:textId="77777777">
        <w:trPr>
          <w:trHeight w:val="270"/>
        </w:trPr>
        <w:tc>
          <w:tcPr>
            <w:tcW w:w="197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EFFBF1" w14:textId="77777777" w:rsidR="0088681F" w:rsidRDefault="00000000">
            <w:pPr>
              <w:jc w:val="center"/>
            </w:pPr>
            <w:r>
              <w:t>W02</w:t>
            </w:r>
          </w:p>
        </w:tc>
        <w:tc>
          <w:tcPr>
            <w:tcW w:w="77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A13825" w14:textId="77777777" w:rsidR="0088681F" w:rsidRDefault="00000000">
            <w:r>
              <w:t>Praca laboratoryjna, Projekt indywidualny</w:t>
            </w:r>
          </w:p>
        </w:tc>
      </w:tr>
      <w:tr w:rsidR="0088681F" w14:paraId="41BE44CA" w14:textId="77777777">
        <w:trPr>
          <w:trHeight w:val="270"/>
        </w:trPr>
        <w:tc>
          <w:tcPr>
            <w:tcW w:w="197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7F8D7B" w14:textId="77777777" w:rsidR="0088681F" w:rsidRDefault="00000000">
            <w:pPr>
              <w:jc w:val="center"/>
            </w:pPr>
            <w:r>
              <w:rPr>
                <w:lang w:val="de-DE"/>
              </w:rPr>
              <w:t>W03</w:t>
            </w:r>
          </w:p>
        </w:tc>
        <w:tc>
          <w:tcPr>
            <w:tcW w:w="77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635B9C" w14:textId="77777777" w:rsidR="0088681F" w:rsidRDefault="00000000">
            <w:r>
              <w:t>Praca laboratoryjna, Projekt indywidualny</w:t>
            </w:r>
          </w:p>
        </w:tc>
      </w:tr>
      <w:tr w:rsidR="0088681F" w14:paraId="33844663" w14:textId="77777777">
        <w:trPr>
          <w:trHeight w:val="270"/>
        </w:trPr>
        <w:tc>
          <w:tcPr>
            <w:tcW w:w="197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61E069" w14:textId="77777777" w:rsidR="0088681F" w:rsidRDefault="00000000">
            <w:pPr>
              <w:jc w:val="center"/>
            </w:pPr>
            <w:r>
              <w:t>U01</w:t>
            </w:r>
          </w:p>
        </w:tc>
        <w:tc>
          <w:tcPr>
            <w:tcW w:w="77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EAEC9E" w14:textId="77777777" w:rsidR="0088681F" w:rsidRDefault="00000000">
            <w:r>
              <w:t>Praca laboratoryjna, Projekt indywidualny</w:t>
            </w:r>
          </w:p>
        </w:tc>
      </w:tr>
      <w:tr w:rsidR="0088681F" w14:paraId="7E165C61" w14:textId="77777777">
        <w:trPr>
          <w:trHeight w:val="270"/>
        </w:trPr>
        <w:tc>
          <w:tcPr>
            <w:tcW w:w="197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8D0766" w14:textId="77777777" w:rsidR="0088681F" w:rsidRDefault="00000000">
            <w:pPr>
              <w:jc w:val="center"/>
            </w:pPr>
            <w:r>
              <w:t>U02</w:t>
            </w:r>
          </w:p>
        </w:tc>
        <w:tc>
          <w:tcPr>
            <w:tcW w:w="77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61C02D" w14:textId="77777777" w:rsidR="0088681F" w:rsidRDefault="00000000">
            <w:r>
              <w:t>Praca laboratoryjna, Projekt indywidualny</w:t>
            </w:r>
          </w:p>
        </w:tc>
      </w:tr>
      <w:tr w:rsidR="0088681F" w14:paraId="69C9BFA2" w14:textId="77777777">
        <w:trPr>
          <w:trHeight w:val="270"/>
        </w:trPr>
        <w:tc>
          <w:tcPr>
            <w:tcW w:w="197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E2F3DE" w14:textId="77777777" w:rsidR="0088681F" w:rsidRDefault="00000000">
            <w:pPr>
              <w:jc w:val="center"/>
            </w:pPr>
            <w:r>
              <w:t>U03</w:t>
            </w:r>
          </w:p>
        </w:tc>
        <w:tc>
          <w:tcPr>
            <w:tcW w:w="77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B26497" w14:textId="77777777" w:rsidR="0088681F" w:rsidRDefault="00000000">
            <w:r>
              <w:t>Praca laboratoryjna, Projekt indywidualny</w:t>
            </w:r>
          </w:p>
        </w:tc>
      </w:tr>
      <w:tr w:rsidR="0088681F" w14:paraId="2E645C52" w14:textId="77777777">
        <w:trPr>
          <w:trHeight w:val="270"/>
        </w:trPr>
        <w:tc>
          <w:tcPr>
            <w:tcW w:w="197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C98E54" w14:textId="77777777" w:rsidR="0088681F" w:rsidRDefault="00000000">
            <w:pPr>
              <w:jc w:val="center"/>
            </w:pPr>
            <w:r>
              <w:t>K01</w:t>
            </w:r>
          </w:p>
        </w:tc>
        <w:tc>
          <w:tcPr>
            <w:tcW w:w="77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661C9B" w14:textId="77777777" w:rsidR="0088681F" w:rsidRDefault="00000000">
            <w:r>
              <w:t>Praca laboratoryjna, Projekt indywidualny</w:t>
            </w:r>
          </w:p>
        </w:tc>
      </w:tr>
      <w:tr w:rsidR="0088681F" w14:paraId="7DEE6278" w14:textId="77777777">
        <w:trPr>
          <w:trHeight w:val="270"/>
        </w:trPr>
        <w:tc>
          <w:tcPr>
            <w:tcW w:w="197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3692EC" w14:textId="77777777" w:rsidR="0088681F" w:rsidRDefault="00000000">
            <w:pPr>
              <w:jc w:val="center"/>
            </w:pPr>
            <w:r>
              <w:t>K02</w:t>
            </w:r>
          </w:p>
        </w:tc>
        <w:tc>
          <w:tcPr>
            <w:tcW w:w="77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AF5F78" w14:textId="77777777" w:rsidR="0088681F" w:rsidRDefault="00000000">
            <w:r>
              <w:t>Praca laboratoryjna, Projekt indywidualny</w:t>
            </w:r>
          </w:p>
        </w:tc>
      </w:tr>
      <w:tr w:rsidR="0088681F" w14:paraId="525AA8F0" w14:textId="77777777">
        <w:trPr>
          <w:trHeight w:val="270"/>
        </w:trPr>
        <w:tc>
          <w:tcPr>
            <w:tcW w:w="197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449AAB" w14:textId="77777777" w:rsidR="0088681F" w:rsidRDefault="00000000">
            <w:pPr>
              <w:jc w:val="center"/>
            </w:pPr>
            <w:r>
              <w:t>K03</w:t>
            </w:r>
          </w:p>
        </w:tc>
        <w:tc>
          <w:tcPr>
            <w:tcW w:w="77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EE5C61" w14:textId="77777777" w:rsidR="0088681F" w:rsidRDefault="00000000">
            <w:r>
              <w:t>Praca laboratoryjna, Projekt indywidualny</w:t>
            </w:r>
          </w:p>
        </w:tc>
      </w:tr>
    </w:tbl>
    <w:p w14:paraId="7B0FE5C3" w14:textId="77777777" w:rsidR="0088681F" w:rsidRDefault="0088681F">
      <w:pPr>
        <w:pStyle w:val="Nagwek2"/>
      </w:pPr>
    </w:p>
    <w:p w14:paraId="2BEE5D3B" w14:textId="77777777" w:rsidR="0088681F" w:rsidRDefault="0088681F"/>
    <w:tbl>
      <w:tblPr>
        <w:tblStyle w:val="TableNormal"/>
        <w:tblW w:w="976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985"/>
        <w:gridCol w:w="7783"/>
      </w:tblGrid>
      <w:tr w:rsidR="0088681F" w14:paraId="2BC5534B" w14:textId="77777777">
        <w:trPr>
          <w:trHeight w:val="265"/>
        </w:trPr>
        <w:tc>
          <w:tcPr>
            <w:tcW w:w="198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7B6FC8" w14:textId="77777777" w:rsidR="0088681F" w:rsidRDefault="00000000">
            <w:pPr>
              <w:pStyle w:val="Zawartotabeli"/>
            </w:pPr>
            <w:r>
              <w:rPr>
                <w:lang w:val="nl-NL"/>
              </w:rPr>
              <w:t>Spos</w:t>
            </w:r>
            <w:r>
              <w:rPr>
                <w:lang w:val="es-ES_tradnl"/>
              </w:rPr>
              <w:t>ó</w:t>
            </w:r>
            <w:r>
              <w:t>b zaliczenia</w:t>
            </w:r>
          </w:p>
        </w:tc>
        <w:tc>
          <w:tcPr>
            <w:tcW w:w="7783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7C3336" w14:textId="77777777" w:rsidR="0088681F" w:rsidRDefault="00000000">
            <w:r>
              <w:t>Zaliczenie z oceną</w:t>
            </w:r>
          </w:p>
        </w:tc>
      </w:tr>
    </w:tbl>
    <w:p w14:paraId="4C193252" w14:textId="77777777" w:rsidR="0088681F" w:rsidRDefault="0088681F"/>
    <w:p w14:paraId="7DAC57F7" w14:textId="77777777" w:rsidR="0088681F" w:rsidRDefault="0088681F"/>
    <w:tbl>
      <w:tblPr>
        <w:tblStyle w:val="TableNormal"/>
        <w:tblW w:w="976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985"/>
        <w:gridCol w:w="7783"/>
      </w:tblGrid>
      <w:tr w:rsidR="0088681F" w14:paraId="64FA7200" w14:textId="77777777">
        <w:trPr>
          <w:trHeight w:val="1305"/>
        </w:trPr>
        <w:tc>
          <w:tcPr>
            <w:tcW w:w="198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B79950" w14:textId="77777777" w:rsidR="0088681F" w:rsidRDefault="00000000">
            <w:pPr>
              <w:pStyle w:val="Zawartotabeli"/>
            </w:pPr>
            <w:r>
              <w:t>Kryteria oceny</w:t>
            </w:r>
          </w:p>
        </w:tc>
        <w:tc>
          <w:tcPr>
            <w:tcW w:w="7783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817232" w14:textId="77777777" w:rsidR="0088681F" w:rsidRDefault="00000000">
            <w:pPr>
              <w:pStyle w:val="Zawartotabeli"/>
            </w:pPr>
            <w:r>
              <w:t>– obecność i aktywny udział w zajęciach,</w:t>
            </w:r>
          </w:p>
          <w:p w14:paraId="3606C3BA" w14:textId="77777777" w:rsidR="0088681F" w:rsidRDefault="00000000">
            <w:pPr>
              <w:pStyle w:val="Zawartotabeli"/>
            </w:pPr>
            <w:r>
              <w:t>– realizacja kolejnych etap</w:t>
            </w:r>
            <w:r>
              <w:rPr>
                <w:lang w:val="es-ES_tradnl"/>
              </w:rPr>
              <w:t>ó</w:t>
            </w:r>
            <w:r>
              <w:t>w zadań,</w:t>
            </w:r>
          </w:p>
          <w:p w14:paraId="3C8F8F10" w14:textId="77777777" w:rsidR="0088681F" w:rsidRDefault="00000000">
            <w:pPr>
              <w:pStyle w:val="Zawartotabeli"/>
            </w:pPr>
            <w:r>
              <w:t>– praca z wykorzystaniem wydruk</w:t>
            </w:r>
            <w:r>
              <w:rPr>
                <w:lang w:val="es-ES_tradnl"/>
              </w:rPr>
              <w:t>ó</w:t>
            </w:r>
            <w:r>
              <w:t>w pr</w:t>
            </w:r>
            <w:r>
              <w:rPr>
                <w:lang w:val="es-ES_tradnl"/>
              </w:rPr>
              <w:t>ó</w:t>
            </w:r>
            <w:r>
              <w:t>bnych,</w:t>
            </w:r>
          </w:p>
          <w:p w14:paraId="6A702024" w14:textId="77777777" w:rsidR="0088681F" w:rsidRDefault="00000000">
            <w:pPr>
              <w:pStyle w:val="Zawartotabeli"/>
            </w:pPr>
            <w:r>
              <w:t>– jakość estetyczna i funkcjonalna powstałych projekt</w:t>
            </w:r>
            <w:r>
              <w:rPr>
                <w:lang w:val="es-ES_tradnl"/>
              </w:rPr>
              <w:t>ó</w:t>
            </w:r>
            <w:r>
              <w:t>w,</w:t>
            </w:r>
          </w:p>
          <w:p w14:paraId="6A8E0248" w14:textId="77777777" w:rsidR="0088681F" w:rsidRDefault="00000000">
            <w:pPr>
              <w:pStyle w:val="Zawartotabeli"/>
            </w:pPr>
            <w:r>
              <w:t>– prezentacja skończonych projekt</w:t>
            </w:r>
            <w:r>
              <w:rPr>
                <w:lang w:val="es-ES_tradnl"/>
              </w:rPr>
              <w:t>ó</w:t>
            </w:r>
            <w:r>
              <w:t>w</w:t>
            </w:r>
          </w:p>
        </w:tc>
      </w:tr>
    </w:tbl>
    <w:p w14:paraId="76F44EC7" w14:textId="77777777" w:rsidR="0088681F" w:rsidRDefault="0088681F"/>
    <w:p w14:paraId="157F0DE6" w14:textId="77777777" w:rsidR="0088681F" w:rsidRDefault="0088681F"/>
    <w:p w14:paraId="4644EFB8" w14:textId="77777777" w:rsidR="0088681F" w:rsidRDefault="00000000">
      <w:pPr>
        <w:pStyle w:val="Nagwek2"/>
      </w:pPr>
      <w:r>
        <w:lastRenderedPageBreak/>
        <w:t>Treści merytoryczne (wykaz temat</w:t>
      </w:r>
      <w:r>
        <w:rPr>
          <w:lang w:val="es-ES_tradnl"/>
        </w:rPr>
        <w:t>ó</w:t>
      </w:r>
      <w:r>
        <w:t>w)</w:t>
      </w:r>
    </w:p>
    <w:tbl>
      <w:tblPr>
        <w:tblStyle w:val="TableNormal"/>
        <w:tblW w:w="974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741"/>
      </w:tblGrid>
      <w:tr w:rsidR="0088681F" w14:paraId="5AA0E51F" w14:textId="77777777">
        <w:trPr>
          <w:trHeight w:val="2090"/>
        </w:trPr>
        <w:tc>
          <w:tcPr>
            <w:tcW w:w="974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AD4467" w14:textId="77777777" w:rsidR="0088681F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Wykład</w:t>
            </w:r>
          </w:p>
          <w:p w14:paraId="5B260619" w14:textId="77777777" w:rsidR="0088681F" w:rsidRDefault="00000000">
            <w:r>
              <w:rPr>
                <w:lang w:val="nl-NL"/>
              </w:rPr>
              <w:t>Om</w:t>
            </w:r>
            <w:r>
              <w:rPr>
                <w:lang w:val="es-ES_tradnl"/>
              </w:rPr>
              <w:t>ó</w:t>
            </w:r>
            <w:proofErr w:type="spellStart"/>
            <w:r>
              <w:t>wienie</w:t>
            </w:r>
            <w:proofErr w:type="spellEnd"/>
            <w:r>
              <w:t xml:space="preserve"> przykładowych książek, czasopism, program</w:t>
            </w:r>
            <w:r>
              <w:rPr>
                <w:lang w:val="es-ES_tradnl"/>
              </w:rPr>
              <w:t>ó</w:t>
            </w:r>
            <w:r>
              <w:t>w wydarzeń i innych okolicznościowych publikacji.</w:t>
            </w:r>
          </w:p>
          <w:p w14:paraId="5CC4CF63" w14:textId="77777777" w:rsidR="0088681F" w:rsidRDefault="00000000">
            <w:r>
              <w:t>Przegląd internetowych serwis</w:t>
            </w:r>
            <w:r>
              <w:rPr>
                <w:lang w:val="es-ES_tradnl"/>
              </w:rPr>
              <w:t>ó</w:t>
            </w:r>
            <w:r>
              <w:t>w graficznych i typograficznych w celu doboru odpowiedniego fontu do projektu.</w:t>
            </w:r>
          </w:p>
          <w:p w14:paraId="0554EECC" w14:textId="77777777" w:rsidR="0088681F" w:rsidRDefault="00000000">
            <w:r>
              <w:t>Omówienie zagadnień takich jak: kompozycja, kolor, czytelność</w:t>
            </w:r>
            <w:r>
              <w:rPr>
                <w:lang w:val="pt-PT"/>
              </w:rPr>
              <w:t>, teoria tr</w:t>
            </w:r>
            <w:r>
              <w:rPr>
                <w:lang w:val="es-ES_tradnl"/>
              </w:rPr>
              <w:t>ó</w:t>
            </w:r>
            <w:proofErr w:type="spellStart"/>
            <w:r>
              <w:t>jpodziału</w:t>
            </w:r>
            <w:proofErr w:type="spellEnd"/>
            <w:r>
              <w:t xml:space="preserve"> i złotego podziału w tworzeniu projektu graficznego.</w:t>
            </w:r>
          </w:p>
          <w:p w14:paraId="2659B5D1" w14:textId="77777777" w:rsidR="0088681F" w:rsidRDefault="00000000">
            <w:r>
              <w:t xml:space="preserve">Omówienie warsztatowych zagadnień projektowych: </w:t>
            </w:r>
            <w:proofErr w:type="spellStart"/>
            <w:r>
              <w:t>InDesign</w:t>
            </w:r>
            <w:proofErr w:type="spellEnd"/>
            <w:r>
              <w:t>, tekst, interlinia, format, spad, druk.</w:t>
            </w:r>
          </w:p>
        </w:tc>
      </w:tr>
    </w:tbl>
    <w:p w14:paraId="6982BA10" w14:textId="77777777" w:rsidR="0088681F" w:rsidRDefault="0088681F">
      <w:pPr>
        <w:pStyle w:val="Nagwek2"/>
      </w:pPr>
    </w:p>
    <w:p w14:paraId="5728F5EA" w14:textId="77777777" w:rsidR="0088681F" w:rsidRDefault="0088681F"/>
    <w:tbl>
      <w:tblPr>
        <w:tblStyle w:val="TableNormal"/>
        <w:tblW w:w="974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741"/>
      </w:tblGrid>
      <w:tr w:rsidR="0088681F" w14:paraId="0C257C77" w14:textId="77777777">
        <w:trPr>
          <w:trHeight w:val="1570"/>
        </w:trPr>
        <w:tc>
          <w:tcPr>
            <w:tcW w:w="974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6F06BF" w14:textId="77777777" w:rsidR="0088681F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Ćwiczenia</w:t>
            </w:r>
          </w:p>
          <w:p w14:paraId="1362A714" w14:textId="77777777" w:rsidR="0088681F" w:rsidRDefault="00000000">
            <w:proofErr w:type="spellStart"/>
            <w:r>
              <w:t>Wyb</w:t>
            </w:r>
            <w:proofErr w:type="spellEnd"/>
            <w:r>
              <w:rPr>
                <w:lang w:val="es-ES_tradnl"/>
              </w:rPr>
              <w:t>ó</w:t>
            </w:r>
            <w:r>
              <w:t>r fontu i om</w:t>
            </w:r>
            <w:r>
              <w:rPr>
                <w:lang w:val="es-ES_tradnl"/>
              </w:rPr>
              <w:t>ó</w:t>
            </w:r>
            <w:proofErr w:type="spellStart"/>
            <w:r>
              <w:t>wienie</w:t>
            </w:r>
            <w:proofErr w:type="spellEnd"/>
            <w:r>
              <w:t xml:space="preserve"> wielkości i czytelności tekstu: tytuł, autor, tekst główny, autor </w:t>
            </w:r>
            <w:proofErr w:type="gramStart"/>
            <w:r>
              <w:t>ilustracji.(</w:t>
            </w:r>
            <w:proofErr w:type="gramEnd"/>
            <w:r>
              <w:t>3h)</w:t>
            </w:r>
          </w:p>
          <w:p w14:paraId="4AB06E00" w14:textId="77777777" w:rsidR="0088681F" w:rsidRDefault="00000000">
            <w:r>
              <w:t>Opracowanie projektu ilustrowanego artykułu mieszczącego się na rozkład</w:t>
            </w:r>
            <w:r>
              <w:rPr>
                <w:lang w:val="es-ES_tradnl"/>
              </w:rPr>
              <w:t>ó</w:t>
            </w:r>
            <w:proofErr w:type="spellStart"/>
            <w:r>
              <w:t>wce</w:t>
            </w:r>
            <w:proofErr w:type="spellEnd"/>
            <w:r>
              <w:t xml:space="preserve"> A4.(7h)</w:t>
            </w:r>
          </w:p>
          <w:p w14:paraId="6D78D7A1" w14:textId="77777777" w:rsidR="0088681F" w:rsidRDefault="00000000">
            <w:r>
              <w:t xml:space="preserve">Przygotowanie projektu do druku i warsztat pracy w programie </w:t>
            </w:r>
            <w:proofErr w:type="spellStart"/>
            <w:proofErr w:type="gramStart"/>
            <w:r>
              <w:t>InDesign</w:t>
            </w:r>
            <w:proofErr w:type="spellEnd"/>
            <w:r>
              <w:t>.(</w:t>
            </w:r>
            <w:proofErr w:type="gramEnd"/>
            <w:r>
              <w:t>7h)</w:t>
            </w:r>
          </w:p>
          <w:p w14:paraId="4FF52F54" w14:textId="77777777" w:rsidR="0088681F" w:rsidRDefault="00000000">
            <w:proofErr w:type="spellStart"/>
            <w:r>
              <w:t>Wsp</w:t>
            </w:r>
            <w:proofErr w:type="spellEnd"/>
            <w:r>
              <w:rPr>
                <w:lang w:val="es-ES_tradnl"/>
              </w:rPr>
              <w:t>ó</w:t>
            </w:r>
            <w:proofErr w:type="spellStart"/>
            <w:r>
              <w:t>lne</w:t>
            </w:r>
            <w:proofErr w:type="spellEnd"/>
            <w:r>
              <w:t xml:space="preserve"> om</w:t>
            </w:r>
            <w:r>
              <w:rPr>
                <w:lang w:val="es-ES_tradnl"/>
              </w:rPr>
              <w:t>ó</w:t>
            </w:r>
            <w:proofErr w:type="spellStart"/>
            <w:r>
              <w:t>wienie</w:t>
            </w:r>
            <w:proofErr w:type="spellEnd"/>
            <w:r>
              <w:t xml:space="preserve"> efekt</w:t>
            </w:r>
            <w:r>
              <w:rPr>
                <w:lang w:val="es-ES_tradnl"/>
              </w:rPr>
              <w:t>ó</w:t>
            </w:r>
            <w:r>
              <w:t xml:space="preserve">w pracy na przykładzie </w:t>
            </w:r>
            <w:proofErr w:type="spellStart"/>
            <w:r>
              <w:t>pr</w:t>
            </w:r>
            <w:proofErr w:type="spellEnd"/>
            <w:r>
              <w:rPr>
                <w:lang w:val="es-ES_tradnl"/>
              </w:rPr>
              <w:t>ó</w:t>
            </w:r>
            <w:proofErr w:type="spellStart"/>
            <w:r>
              <w:t>bnych</w:t>
            </w:r>
            <w:proofErr w:type="spellEnd"/>
            <w:r>
              <w:t xml:space="preserve"> projekt</w:t>
            </w:r>
            <w:r>
              <w:rPr>
                <w:lang w:val="es-ES_tradnl"/>
              </w:rPr>
              <w:t>ó</w:t>
            </w:r>
            <w:r>
              <w:t xml:space="preserve">w </w:t>
            </w:r>
            <w:proofErr w:type="gramStart"/>
            <w:r>
              <w:t>drukowanych.(</w:t>
            </w:r>
            <w:proofErr w:type="gramEnd"/>
            <w:r>
              <w:t>3h)</w:t>
            </w:r>
          </w:p>
        </w:tc>
      </w:tr>
    </w:tbl>
    <w:p w14:paraId="152497A2" w14:textId="77777777" w:rsidR="0088681F" w:rsidRDefault="0088681F"/>
    <w:p w14:paraId="37D9D062" w14:textId="77777777" w:rsidR="0088681F" w:rsidRDefault="00000000">
      <w:pPr>
        <w:pStyle w:val="Nagwek2"/>
      </w:pPr>
      <w:r>
        <w:t>Wykaz literatury podstawowej</w:t>
      </w:r>
    </w:p>
    <w:tbl>
      <w:tblPr>
        <w:tblStyle w:val="TableNormal"/>
        <w:tblW w:w="974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741"/>
      </w:tblGrid>
      <w:tr w:rsidR="0088681F" w14:paraId="5D08BDEC" w14:textId="77777777">
        <w:trPr>
          <w:trHeight w:val="1310"/>
        </w:trPr>
        <w:tc>
          <w:tcPr>
            <w:tcW w:w="974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1C11B9" w14:textId="77777777" w:rsidR="0088681F" w:rsidRDefault="00000000">
            <w:r>
              <w:rPr>
                <w:i/>
                <w:iCs/>
                <w:lang w:val="es-ES_tradnl"/>
              </w:rPr>
              <w:t>Monocle</w:t>
            </w:r>
            <w:r>
              <w:rPr>
                <w:lang w:val="en-US"/>
              </w:rPr>
              <w:t xml:space="preserve">, issue 91 volume 10, London, march 2016, wyd. </w:t>
            </w:r>
            <w:r w:rsidRPr="00DC37D0">
              <w:t xml:space="preserve">Anders </w:t>
            </w:r>
            <w:proofErr w:type="spellStart"/>
            <w:r w:rsidRPr="00DC37D0">
              <w:t>Braso</w:t>
            </w:r>
            <w:proofErr w:type="spellEnd"/>
          </w:p>
          <w:p w14:paraId="61E0C30B" w14:textId="77777777" w:rsidR="0088681F" w:rsidRDefault="00000000">
            <w:proofErr w:type="spellStart"/>
            <w:r>
              <w:t>Kolesár</w:t>
            </w:r>
            <w:proofErr w:type="spellEnd"/>
            <w:r>
              <w:t xml:space="preserve">, </w:t>
            </w:r>
            <w:proofErr w:type="spellStart"/>
            <w:r>
              <w:t>Zdeno</w:t>
            </w:r>
            <w:proofErr w:type="spellEnd"/>
            <w:r>
              <w:t xml:space="preserve">, Mrowczyk, Jacek, </w:t>
            </w:r>
            <w:r>
              <w:rPr>
                <w:i/>
                <w:iCs/>
              </w:rPr>
              <w:t>Historia projektowania graficznego</w:t>
            </w:r>
            <w:r>
              <w:t>, Krak</w:t>
            </w:r>
            <w:r>
              <w:rPr>
                <w:lang w:val="es-ES_tradnl"/>
              </w:rPr>
              <w:t>ó</w:t>
            </w:r>
            <w:r>
              <w:t xml:space="preserve">w 2018, wyd. </w:t>
            </w:r>
            <w:proofErr w:type="spellStart"/>
            <w:r>
              <w:t>Karakter</w:t>
            </w:r>
            <w:proofErr w:type="spellEnd"/>
          </w:p>
          <w:p w14:paraId="06A758DD" w14:textId="77777777" w:rsidR="0088681F" w:rsidRDefault="00000000">
            <w:r>
              <w:rPr>
                <w:lang w:val="de-DE"/>
              </w:rPr>
              <w:t xml:space="preserve">Arnheim, Rudolf, </w:t>
            </w:r>
            <w:r>
              <w:rPr>
                <w:i/>
                <w:iCs/>
              </w:rPr>
              <w:t xml:space="preserve">Sztuka i percepcja wzrokowa: psychologia </w:t>
            </w:r>
            <w:proofErr w:type="spellStart"/>
            <w:r>
              <w:rPr>
                <w:i/>
                <w:iCs/>
              </w:rPr>
              <w:t>tw</w:t>
            </w:r>
            <w:proofErr w:type="spellEnd"/>
            <w:r>
              <w:rPr>
                <w:i/>
                <w:iCs/>
                <w:lang w:val="es-ES_tradnl"/>
              </w:rPr>
              <w:t>ó</w:t>
            </w:r>
            <w:proofErr w:type="spellStart"/>
            <w:r>
              <w:rPr>
                <w:i/>
                <w:iCs/>
              </w:rPr>
              <w:t>rczego</w:t>
            </w:r>
            <w:proofErr w:type="spellEnd"/>
            <w:r>
              <w:rPr>
                <w:i/>
                <w:iCs/>
              </w:rPr>
              <w:t xml:space="preserve"> oka</w:t>
            </w:r>
            <w:r>
              <w:t>, Łódź 2022, wyd. Oficyna</w:t>
            </w:r>
          </w:p>
        </w:tc>
      </w:tr>
    </w:tbl>
    <w:p w14:paraId="336AE3F2" w14:textId="77777777" w:rsidR="0088681F" w:rsidRDefault="0088681F">
      <w:pPr>
        <w:pStyle w:val="Nagwek2"/>
      </w:pPr>
    </w:p>
    <w:p w14:paraId="26B79342" w14:textId="77777777" w:rsidR="0088681F" w:rsidRDefault="00000000">
      <w:pPr>
        <w:pStyle w:val="Nagwek2"/>
      </w:pPr>
      <w:r>
        <w:t>Wykaz literatury uzupełniającej</w:t>
      </w:r>
    </w:p>
    <w:tbl>
      <w:tblPr>
        <w:tblStyle w:val="TableNormal"/>
        <w:tblW w:w="974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741"/>
      </w:tblGrid>
      <w:tr w:rsidR="0088681F" w14:paraId="252073C2" w14:textId="77777777">
        <w:trPr>
          <w:trHeight w:val="974"/>
        </w:trPr>
        <w:tc>
          <w:tcPr>
            <w:tcW w:w="974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99045F" w14:textId="77777777" w:rsidR="0088681F" w:rsidRDefault="00000000">
            <w:r>
              <w:rPr>
                <w:i/>
                <w:iCs/>
              </w:rPr>
              <w:t xml:space="preserve">Magazyn </w:t>
            </w:r>
            <w:proofErr w:type="spellStart"/>
            <w:r>
              <w:rPr>
                <w:i/>
                <w:iCs/>
              </w:rPr>
              <w:t>Przekr</w:t>
            </w:r>
            <w:proofErr w:type="spellEnd"/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j i Sukces</w:t>
            </w:r>
            <w:r>
              <w:t>, Krak</w:t>
            </w:r>
            <w:r>
              <w:rPr>
                <w:lang w:val="es-ES_tradnl"/>
              </w:rPr>
              <w:t>ó</w:t>
            </w:r>
            <w:r>
              <w:t xml:space="preserve">w 2010, </w:t>
            </w:r>
            <w:proofErr w:type="spellStart"/>
            <w:r>
              <w:t>wyd</w:t>
            </w:r>
            <w:proofErr w:type="spellEnd"/>
            <w:r>
              <w:t xml:space="preserve"> </w:t>
            </w:r>
            <w:proofErr w:type="spellStart"/>
            <w:r>
              <w:t>Edipresse</w:t>
            </w:r>
            <w:proofErr w:type="spellEnd"/>
          </w:p>
          <w:p w14:paraId="68498F98" w14:textId="77777777" w:rsidR="0088681F" w:rsidRDefault="00000000">
            <w:r>
              <w:rPr>
                <w:lang w:val="de-DE"/>
              </w:rPr>
              <w:t>Hochuli, Jost,</w:t>
            </w:r>
            <w:r>
              <w:rPr>
                <w:i/>
                <w:iCs/>
              </w:rPr>
              <w:t xml:space="preserve"> Detal w typografii,</w:t>
            </w:r>
            <w:r>
              <w:t xml:space="preserve"> Krak</w:t>
            </w:r>
            <w:r>
              <w:rPr>
                <w:lang w:val="es-ES_tradnl"/>
              </w:rPr>
              <w:t>ó</w:t>
            </w:r>
            <w:r>
              <w:t>w 2018, wyd. d2d</w:t>
            </w:r>
          </w:p>
          <w:p w14:paraId="6916A763" w14:textId="77777777" w:rsidR="0088681F" w:rsidRDefault="00000000">
            <w:proofErr w:type="spellStart"/>
            <w:r>
              <w:t>Lenk</w:t>
            </w:r>
            <w:proofErr w:type="spellEnd"/>
            <w:r>
              <w:t xml:space="preserve">, Krzysztof, </w:t>
            </w:r>
            <w:r>
              <w:rPr>
                <w:i/>
                <w:iCs/>
              </w:rPr>
              <w:t>Podaj dalej. Design, nauczanie, życie</w:t>
            </w:r>
            <w:r>
              <w:t>, Krak</w:t>
            </w:r>
            <w:r>
              <w:rPr>
                <w:lang w:val="es-ES_tradnl"/>
              </w:rPr>
              <w:t>ó</w:t>
            </w:r>
            <w:r>
              <w:t xml:space="preserve">w 2018, wyd. </w:t>
            </w:r>
            <w:proofErr w:type="spellStart"/>
            <w:r>
              <w:t>Karakter</w:t>
            </w:r>
            <w:proofErr w:type="spellEnd"/>
          </w:p>
        </w:tc>
      </w:tr>
    </w:tbl>
    <w:p w14:paraId="69059771" w14:textId="77777777" w:rsidR="0088681F" w:rsidRDefault="0088681F">
      <w:pPr>
        <w:pStyle w:val="Nagwek2"/>
      </w:pPr>
    </w:p>
    <w:p w14:paraId="168FAC36" w14:textId="77777777" w:rsidR="0088681F" w:rsidRDefault="00000000">
      <w:pPr>
        <w:pStyle w:val="Nagwek2"/>
      </w:pPr>
      <w:r>
        <w:t>Bilans godzinowy zgodny z CNPS (Całkowity Nakład Pracy Studenta)</w:t>
      </w:r>
    </w:p>
    <w:tbl>
      <w:tblPr>
        <w:tblStyle w:val="TableNormal"/>
        <w:tblW w:w="974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88681F" w14:paraId="04C739CD" w14:textId="77777777">
        <w:trPr>
          <w:trHeight w:val="270"/>
        </w:trPr>
        <w:tc>
          <w:tcPr>
            <w:tcW w:w="3401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CE4526" w14:textId="77777777" w:rsidR="0088681F" w:rsidRDefault="00000000">
            <w:r>
              <w:t>Liczba godzin w kontakcie z prowadzącymi</w:t>
            </w:r>
          </w:p>
        </w:tc>
        <w:tc>
          <w:tcPr>
            <w:tcW w:w="531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3F78C1" w14:textId="77777777" w:rsidR="0088681F" w:rsidRDefault="00000000">
            <w:r>
              <w:t>Wykład</w:t>
            </w:r>
          </w:p>
        </w:tc>
        <w:tc>
          <w:tcPr>
            <w:tcW w:w="102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085590" w14:textId="77777777" w:rsidR="0088681F" w:rsidRDefault="00000000">
            <w:pPr>
              <w:jc w:val="center"/>
            </w:pPr>
            <w:r>
              <w:t>0</w:t>
            </w:r>
          </w:p>
        </w:tc>
      </w:tr>
      <w:tr w:rsidR="0088681F" w14:paraId="7734DA5F" w14:textId="77777777">
        <w:trPr>
          <w:trHeight w:val="270"/>
        </w:trPr>
        <w:tc>
          <w:tcPr>
            <w:tcW w:w="3401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6A0121B2" w14:textId="77777777" w:rsidR="0088681F" w:rsidRDefault="0088681F"/>
        </w:tc>
        <w:tc>
          <w:tcPr>
            <w:tcW w:w="531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769AA8" w14:textId="77777777" w:rsidR="0088681F" w:rsidRDefault="00000000">
            <w:r>
              <w:rPr>
                <w:lang w:val="nl-NL"/>
              </w:rPr>
              <w:t>Konwersatorium (</w:t>
            </w:r>
            <w:r>
              <w:t>ćwiczenia, laboratorium itd.)</w:t>
            </w:r>
          </w:p>
        </w:tc>
        <w:tc>
          <w:tcPr>
            <w:tcW w:w="102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17F594" w14:textId="77777777" w:rsidR="0088681F" w:rsidRDefault="00000000">
            <w:pPr>
              <w:jc w:val="center"/>
            </w:pPr>
            <w:r>
              <w:t>20</w:t>
            </w:r>
          </w:p>
        </w:tc>
      </w:tr>
      <w:tr w:rsidR="0088681F" w14:paraId="26960977" w14:textId="77777777">
        <w:trPr>
          <w:trHeight w:val="530"/>
        </w:trPr>
        <w:tc>
          <w:tcPr>
            <w:tcW w:w="3401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41AA63C6" w14:textId="77777777" w:rsidR="0088681F" w:rsidRDefault="0088681F"/>
        </w:tc>
        <w:tc>
          <w:tcPr>
            <w:tcW w:w="531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C2871C" w14:textId="77777777" w:rsidR="0088681F" w:rsidRDefault="00000000">
            <w:r>
              <w:t>Pozostałe godziny kontaktu studenta z prowadzącym</w:t>
            </w:r>
          </w:p>
        </w:tc>
        <w:tc>
          <w:tcPr>
            <w:tcW w:w="102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C61165" w14:textId="77777777" w:rsidR="0088681F" w:rsidRDefault="00DC37D0">
            <w:pPr>
              <w:jc w:val="center"/>
            </w:pPr>
            <w:r>
              <w:t>10</w:t>
            </w:r>
          </w:p>
        </w:tc>
      </w:tr>
      <w:tr w:rsidR="0088681F" w14:paraId="6A2AD93B" w14:textId="77777777">
        <w:trPr>
          <w:trHeight w:val="270"/>
        </w:trPr>
        <w:tc>
          <w:tcPr>
            <w:tcW w:w="3401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5CF6E" w14:textId="77777777" w:rsidR="0088681F" w:rsidRDefault="00000000">
            <w:r>
              <w:lastRenderedPageBreak/>
              <w:t>Liczba godzin pracy studenta bez kontaktu z prowadzącymi</w:t>
            </w:r>
          </w:p>
        </w:tc>
        <w:tc>
          <w:tcPr>
            <w:tcW w:w="531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239E74" w14:textId="77777777" w:rsidR="0088681F" w:rsidRDefault="00000000">
            <w:r>
              <w:t>Lektura w ramach przygotowania do zajęć</w:t>
            </w:r>
          </w:p>
        </w:tc>
        <w:tc>
          <w:tcPr>
            <w:tcW w:w="102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82ACC6" w14:textId="77777777" w:rsidR="0088681F" w:rsidRDefault="00000000">
            <w:pPr>
              <w:jc w:val="center"/>
            </w:pPr>
            <w:r>
              <w:t>0</w:t>
            </w:r>
          </w:p>
        </w:tc>
      </w:tr>
      <w:tr w:rsidR="0088681F" w14:paraId="6AD0DD56" w14:textId="77777777">
        <w:trPr>
          <w:trHeight w:val="634"/>
        </w:trPr>
        <w:tc>
          <w:tcPr>
            <w:tcW w:w="3401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08DC9A36" w14:textId="77777777" w:rsidR="0088681F" w:rsidRDefault="0088681F"/>
        </w:tc>
        <w:tc>
          <w:tcPr>
            <w:tcW w:w="531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14B1B5" w14:textId="77777777" w:rsidR="0088681F" w:rsidRDefault="00000000">
            <w:r>
              <w:t>Przygotowanie kr</w:t>
            </w:r>
            <w:r>
              <w:rPr>
                <w:lang w:val="es-ES_tradnl"/>
              </w:rPr>
              <w:t>ó</w:t>
            </w:r>
            <w:proofErr w:type="spellStart"/>
            <w:r>
              <w:t>tkiej</w:t>
            </w:r>
            <w:proofErr w:type="spellEnd"/>
            <w:r>
              <w:t xml:space="preserve"> pracy pisemnej lub referatu po zapoznaniu się z niezbędną </w:t>
            </w:r>
            <w:proofErr w:type="spellStart"/>
            <w:r>
              <w:rPr>
                <w:lang w:val="de-DE"/>
              </w:rPr>
              <w:t>literatur</w:t>
            </w:r>
            <w:proofErr w:type="spellEnd"/>
            <w:r>
              <w:t>ą przedmiotu</w:t>
            </w:r>
          </w:p>
        </w:tc>
        <w:tc>
          <w:tcPr>
            <w:tcW w:w="102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F2270C" w14:textId="77777777" w:rsidR="0088681F" w:rsidRDefault="00000000">
            <w:pPr>
              <w:jc w:val="center"/>
            </w:pPr>
            <w:r>
              <w:t>0</w:t>
            </w:r>
          </w:p>
        </w:tc>
      </w:tr>
      <w:tr w:rsidR="0088681F" w14:paraId="12A2E81D" w14:textId="77777777">
        <w:trPr>
          <w:trHeight w:val="634"/>
        </w:trPr>
        <w:tc>
          <w:tcPr>
            <w:tcW w:w="3401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69C80E3F" w14:textId="77777777" w:rsidR="0088681F" w:rsidRDefault="0088681F"/>
        </w:tc>
        <w:tc>
          <w:tcPr>
            <w:tcW w:w="531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D77734" w14:textId="77777777" w:rsidR="0088681F" w:rsidRDefault="00000000">
            <w:r>
              <w:t>Przygotowanie projektu lub prezentacji na podany temat (praca w grupie)</w:t>
            </w:r>
          </w:p>
        </w:tc>
        <w:tc>
          <w:tcPr>
            <w:tcW w:w="102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04EA71" w14:textId="77777777" w:rsidR="0088681F" w:rsidRDefault="00DC37D0">
            <w:pPr>
              <w:jc w:val="center"/>
            </w:pPr>
            <w:r>
              <w:t>20</w:t>
            </w:r>
          </w:p>
        </w:tc>
      </w:tr>
      <w:tr w:rsidR="0088681F" w14:paraId="21B21907" w14:textId="77777777">
        <w:trPr>
          <w:trHeight w:val="270"/>
        </w:trPr>
        <w:tc>
          <w:tcPr>
            <w:tcW w:w="3401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0EAF6C24" w14:textId="77777777" w:rsidR="0088681F" w:rsidRDefault="0088681F"/>
        </w:tc>
        <w:tc>
          <w:tcPr>
            <w:tcW w:w="531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D45F1E" w14:textId="77777777" w:rsidR="0088681F" w:rsidRDefault="00000000">
            <w:r>
              <w:t>Przygotowanie do egzaminu/zaliczenia</w:t>
            </w:r>
          </w:p>
        </w:tc>
        <w:tc>
          <w:tcPr>
            <w:tcW w:w="102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51EB06" w14:textId="77777777" w:rsidR="0088681F" w:rsidRDefault="00DC37D0">
            <w:pPr>
              <w:jc w:val="center"/>
            </w:pPr>
            <w:r>
              <w:t>10</w:t>
            </w:r>
          </w:p>
        </w:tc>
      </w:tr>
      <w:tr w:rsidR="0088681F" w14:paraId="6C29AE79" w14:textId="77777777">
        <w:trPr>
          <w:trHeight w:val="270"/>
        </w:trPr>
        <w:tc>
          <w:tcPr>
            <w:tcW w:w="8712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76DED6" w14:textId="77777777" w:rsidR="0088681F" w:rsidRDefault="00000000">
            <w:r>
              <w:rPr>
                <w:lang w:val="da-DK"/>
              </w:rPr>
              <w:t>Og</w:t>
            </w:r>
            <w:proofErr w:type="spellStart"/>
            <w:r>
              <w:t>ółem</w:t>
            </w:r>
            <w:proofErr w:type="spellEnd"/>
            <w:r>
              <w:t xml:space="preserve"> bilans czasu pracy</w:t>
            </w:r>
          </w:p>
        </w:tc>
        <w:tc>
          <w:tcPr>
            <w:tcW w:w="102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F818D" w14:textId="77777777" w:rsidR="0088681F" w:rsidRDefault="00DC37D0">
            <w:pPr>
              <w:jc w:val="center"/>
            </w:pPr>
            <w:r>
              <w:t>60</w:t>
            </w:r>
          </w:p>
        </w:tc>
      </w:tr>
      <w:tr w:rsidR="0088681F" w14:paraId="528BF33F" w14:textId="77777777">
        <w:trPr>
          <w:trHeight w:val="270"/>
        </w:trPr>
        <w:tc>
          <w:tcPr>
            <w:tcW w:w="8712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175743" w14:textId="77777777" w:rsidR="0088681F" w:rsidRDefault="00000000">
            <w:r>
              <w:t>Liczba punkt</w:t>
            </w:r>
            <w:r>
              <w:rPr>
                <w:lang w:val="es-ES_tradnl"/>
              </w:rPr>
              <w:t>ó</w:t>
            </w:r>
            <w:r>
              <w:t>w ECTS w zależności od przyjętego przelicznika</w:t>
            </w:r>
          </w:p>
        </w:tc>
        <w:tc>
          <w:tcPr>
            <w:tcW w:w="102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7B7032" w14:textId="77777777" w:rsidR="0088681F" w:rsidRDefault="00000000">
            <w:pPr>
              <w:jc w:val="center"/>
            </w:pPr>
            <w:r>
              <w:t>3</w:t>
            </w:r>
          </w:p>
        </w:tc>
      </w:tr>
    </w:tbl>
    <w:p w14:paraId="6E0B0F25" w14:textId="77777777" w:rsidR="0088681F" w:rsidRDefault="0088681F">
      <w:pPr>
        <w:pStyle w:val="Tekstdymka1"/>
        <w:sectPr w:rsidR="0088681F">
          <w:headerReference w:type="default" r:id="rId9"/>
          <w:footerReference w:type="default" r:id="rId10"/>
          <w:pgSz w:w="11900" w:h="16840"/>
          <w:pgMar w:top="1531" w:right="1077" w:bottom="1077" w:left="1077" w:header="284" w:footer="454" w:gutter="0"/>
          <w:pgNumType w:start="1"/>
          <w:cols w:space="708"/>
        </w:sectPr>
      </w:pPr>
    </w:p>
    <w:p w14:paraId="3950F3A1" w14:textId="77777777" w:rsidR="0088681F" w:rsidRDefault="0088681F" w:rsidP="00221744"/>
    <w:sectPr w:rsidR="0088681F">
      <w:headerReference w:type="default" r:id="rId11"/>
      <w:footerReference w:type="default" r:id="rId12"/>
      <w:pgSz w:w="11900" w:h="16840"/>
      <w:pgMar w:top="1531" w:right="1077" w:bottom="1077" w:left="1077" w:header="284" w:footer="4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90C88" w14:textId="77777777" w:rsidR="000A37F1" w:rsidRDefault="000A37F1">
      <w:r>
        <w:separator/>
      </w:r>
    </w:p>
  </w:endnote>
  <w:endnote w:type="continuationSeparator" w:id="0">
    <w:p w14:paraId="6FF2B9F3" w14:textId="77777777" w:rsidR="000A37F1" w:rsidRDefault="000A3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37422" w14:textId="77777777" w:rsidR="0088681F" w:rsidRDefault="00000000">
    <w:pPr>
      <w:tabs>
        <w:tab w:val="right" w:pos="9726"/>
      </w:tabs>
    </w:pPr>
    <w:r>
      <w:t>Karta dla kursu DTP – teksty użytkowe</w:t>
    </w:r>
    <w:r>
      <w:tab/>
      <w:t xml:space="preserve">str. </w:t>
    </w:r>
    <w:r>
      <w:fldChar w:fldCharType="begin"/>
    </w:r>
    <w:r>
      <w:instrText xml:space="preserve"> PAGE </w:instrText>
    </w:r>
    <w:r>
      <w:fldChar w:fldCharType="separate"/>
    </w:r>
    <w:r w:rsidR="00DC37D0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34872" w14:textId="77777777" w:rsidR="0088681F" w:rsidRDefault="00000000">
    <w:pPr>
      <w:tabs>
        <w:tab w:val="right" w:pos="9726"/>
      </w:tabs>
    </w:pPr>
    <w:r>
      <w:t>Karta dla kursu DTP – teksty użytkowe</w:t>
    </w:r>
    <w:r>
      <w:tab/>
      <w:t xml:space="preserve">str. </w:t>
    </w:r>
    <w:r>
      <w:fldChar w:fldCharType="begin"/>
    </w:r>
    <w:r>
      <w:instrText xml:space="preserve"> PAGE </w:instrText>
    </w:r>
    <w:r>
      <w:fldChar w:fldCharType="separate"/>
    </w:r>
    <w:r w:rsidR="00DC37D0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8E70D" w14:textId="77777777" w:rsidR="000A37F1" w:rsidRDefault="000A37F1">
      <w:r>
        <w:separator/>
      </w:r>
    </w:p>
  </w:footnote>
  <w:footnote w:type="continuationSeparator" w:id="0">
    <w:p w14:paraId="448ACE4E" w14:textId="77777777" w:rsidR="000A37F1" w:rsidRDefault="000A3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D5728" w14:textId="77777777" w:rsidR="0088681F" w:rsidRDefault="00000000">
    <w:pPr>
      <w:jc w:val="center"/>
    </w:pPr>
    <w:r>
      <w:t>Kierunek: Zarządzanie informacją i publikowanie cyfrowe</w:t>
    </w:r>
  </w:p>
  <w:p w14:paraId="0BE54DE9" w14:textId="22B45552" w:rsidR="0088681F" w:rsidRDefault="00000000">
    <w:pPr>
      <w:jc w:val="center"/>
    </w:pPr>
    <w:r>
      <w:t xml:space="preserve">Studia stacjonarne II </w:t>
    </w:r>
    <w:proofErr w:type="gramStart"/>
    <w:r>
      <w:t>stopnia,</w:t>
    </w:r>
    <w:proofErr w:type="gramEnd"/>
    <w:r>
      <w:t xml:space="preserve"> I rok, semestr zimowy (kurs obligatoryjny)</w:t>
    </w:r>
    <w:r>
      <w:br/>
      <w:t>Karta kursu zgodna z programem i planem dla roku akademickiego 202</w:t>
    </w:r>
    <w:r w:rsidR="00EA0494">
      <w:t>5</w:t>
    </w:r>
    <w:r>
      <w:t>/202</w:t>
    </w:r>
    <w:r w:rsidR="00EA0494"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87F80" w14:textId="77777777" w:rsidR="0088681F" w:rsidRDefault="00000000">
    <w:pPr>
      <w:jc w:val="center"/>
    </w:pPr>
    <w:r>
      <w:t>Kierunek: Zarządzanie informacją i publikowanie cyfrowe</w:t>
    </w:r>
  </w:p>
  <w:p w14:paraId="74E00F2A" w14:textId="77777777" w:rsidR="0088681F" w:rsidRDefault="00000000">
    <w:pPr>
      <w:jc w:val="center"/>
    </w:pPr>
    <w:r>
      <w:t xml:space="preserve">Studia stacjonarne II </w:t>
    </w:r>
    <w:proofErr w:type="gramStart"/>
    <w:r>
      <w:t>stopnia,</w:t>
    </w:r>
    <w:proofErr w:type="gramEnd"/>
    <w:r>
      <w:t xml:space="preserve"> I rok, semestr zimowy (kurs obligatoryjny)</w:t>
    </w:r>
    <w:r>
      <w:br/>
      <w:t>Karta kursu zgodna z programem i planem dla roku akademickiego 2024/2025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81F"/>
    <w:rsid w:val="000326B6"/>
    <w:rsid w:val="000A37F1"/>
    <w:rsid w:val="00221744"/>
    <w:rsid w:val="00257CFB"/>
    <w:rsid w:val="004E5010"/>
    <w:rsid w:val="005256EC"/>
    <w:rsid w:val="00822847"/>
    <w:rsid w:val="0088681F"/>
    <w:rsid w:val="00CF6664"/>
    <w:rsid w:val="00DC37D0"/>
    <w:rsid w:val="00EA0494"/>
    <w:rsid w:val="00FA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FFF55"/>
  <w15:docId w15:val="{90C1CE47-4CE8-5F45-9C6B-D7A39814B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ascii="Aptos" w:eastAsia="Aptos" w:hAnsi="Aptos" w:cs="Aptos"/>
      <w:color w:val="000000"/>
      <w:sz w:val="22"/>
      <w:szCs w:val="22"/>
      <w:u w:color="000000"/>
    </w:rPr>
  </w:style>
  <w:style w:type="paragraph" w:styleId="Nagwek1">
    <w:name w:val="heading 1"/>
    <w:next w:val="Normalny"/>
    <w:uiPriority w:val="9"/>
    <w:qFormat/>
    <w:pPr>
      <w:keepNext/>
      <w:widowControl w:val="0"/>
      <w:suppressAutoHyphens/>
      <w:spacing w:before="240" w:after="240"/>
      <w:jc w:val="center"/>
      <w:outlineLvl w:val="0"/>
    </w:pPr>
    <w:rPr>
      <w:rFonts w:ascii="Aptos" w:eastAsia="Aptos" w:hAnsi="Aptos" w:cs="Aptos"/>
      <w:color w:val="000000"/>
      <w:sz w:val="28"/>
      <w:szCs w:val="28"/>
      <w:u w:color="000000"/>
    </w:rPr>
  </w:style>
  <w:style w:type="paragraph" w:styleId="Nagwek2">
    <w:name w:val="heading 2"/>
    <w:next w:val="Normalny"/>
    <w:uiPriority w:val="9"/>
    <w:unhideWhenUsed/>
    <w:qFormat/>
    <w:pPr>
      <w:keepNext/>
      <w:widowControl w:val="0"/>
      <w:suppressAutoHyphens/>
      <w:spacing w:before="240" w:after="240"/>
      <w:outlineLvl w:val="1"/>
    </w:pPr>
    <w:rPr>
      <w:rFonts w:ascii="Calibri" w:hAnsi="Calibri" w:cs="Arial Unicode MS"/>
      <w:color w:val="000000"/>
      <w:sz w:val="28"/>
      <w:szCs w:val="28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awartotabeli">
    <w:name w:val="Zawartość tabeli"/>
    <w:pPr>
      <w:widowControl w:val="0"/>
      <w:suppressAutoHyphens/>
    </w:pPr>
    <w:rPr>
      <w:rFonts w:ascii="Aptos" w:eastAsia="Aptos" w:hAnsi="Aptos" w:cs="Aptos"/>
      <w:color w:val="000000"/>
      <w:sz w:val="22"/>
      <w:szCs w:val="22"/>
      <w:u w:color="000000"/>
      <w:lang w:val="fr-FR"/>
    </w:rPr>
  </w:style>
  <w:style w:type="paragraph" w:customStyle="1" w:styleId="Tekstdymka1">
    <w:name w:val="Tekst dymka1"/>
    <w:pPr>
      <w:widowControl w:val="0"/>
      <w:suppressAutoHyphens/>
    </w:pPr>
    <w:rPr>
      <w:rFonts w:ascii="Tahoma" w:eastAsia="Tahoma" w:hAnsi="Tahoma" w:cs="Tahoma"/>
      <w:color w:val="000000"/>
      <w:sz w:val="16"/>
      <w:szCs w:val="16"/>
      <w:u w:color="000000"/>
    </w:rPr>
  </w:style>
  <w:style w:type="paragraph" w:styleId="Nagwek">
    <w:name w:val="header"/>
    <w:basedOn w:val="Normalny"/>
    <w:link w:val="NagwekZnak"/>
    <w:uiPriority w:val="99"/>
    <w:unhideWhenUsed/>
    <w:rsid w:val="00FA5B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5B90"/>
    <w:rPr>
      <w:rFonts w:ascii="Aptos" w:eastAsia="Aptos" w:hAnsi="Aptos" w:cs="Aptos"/>
      <w:color w:val="000000"/>
      <w:sz w:val="22"/>
      <w:szCs w:val="22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FA5B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5B90"/>
    <w:rPr>
      <w:rFonts w:ascii="Aptos" w:eastAsia="Aptos" w:hAnsi="Aptos" w:cs="Apto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001CF2B3D1AF478D7BB62D541339E2" ma:contentTypeVersion="3" ma:contentTypeDescription="Utwórz nowy dokument." ma:contentTypeScope="" ma:versionID="a05d574040654e14ab592ca6138916be">
  <xsd:schema xmlns:xsd="http://www.w3.org/2001/XMLSchema" xmlns:xs="http://www.w3.org/2001/XMLSchema" xmlns:p="http://schemas.microsoft.com/office/2006/metadata/properties" xmlns:ns2="32b8e710-3305-411a-ab30-b5c5e3d8d3a6" targetNamespace="http://schemas.microsoft.com/office/2006/metadata/properties" ma:root="true" ma:fieldsID="073ae957ade7b9250fb397e7c5160a3d" ns2:_="">
    <xsd:import namespace="32b8e710-3305-411a-ab30-b5c5e3d8d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8e710-3305-411a-ab30-b5c5e3d8d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FEA837-B880-491E-B9B3-2E8BD8F37A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096903-5F4F-4393-AC62-DFD6E045F1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84D088-20A6-458C-98A7-46C4FE4E17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b8e710-3305-411a-ab30-b5c5e3d8d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823</Words>
  <Characters>4938</Characters>
  <Application>Microsoft Office Word</Application>
  <DocSecurity>0</DocSecurity>
  <Lines>41</Lines>
  <Paragraphs>11</Paragraphs>
  <ScaleCrop>false</ScaleCrop>
  <Company/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Piotr Andrusiewicz</cp:lastModifiedBy>
  <cp:revision>7</cp:revision>
  <dcterms:created xsi:type="dcterms:W3CDTF">2024-10-16T11:29:00Z</dcterms:created>
  <dcterms:modified xsi:type="dcterms:W3CDTF">2026-01-22T10:47:00Z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0x010100C0001CF2B3D1AF478D7BB62D541339E2</vt:lpwstr>
  </property>
</Properties>
</file>