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17"/>
        <w:gridCol w:w="907"/>
        <w:gridCol w:w="1304"/>
        <w:gridCol w:w="4819"/>
      </w:tblGrid>
      <w:tr w:rsidR="00D44A1F" w:rsidRPr="00256D8F" w14:paraId="15DE6BF4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1721E52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1201D70E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BA3EE7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AFFD097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12F1F711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7A00238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081FD48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D44A1F" w:rsidRPr="00256D8F" w14:paraId="059E25D0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10E03D58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D44A1F" w:rsidRPr="00256D8F" w14:paraId="2CB90E5F" w14:textId="77777777" w:rsidTr="006E020A">
        <w:trPr>
          <w:trHeight w:val="276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1F1D4750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145805F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Maciej Saskowski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25A9677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Cyberbezpieczeństwo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84B1C37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4861A4F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7AC289B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529EAF54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10h=5x2h: 23.02, 09.03, 16.03, 23.03, 30.03</w:t>
            </w:r>
          </w:p>
        </w:tc>
      </w:tr>
      <w:tr w:rsidR="00D44A1F" w:rsidRPr="00256D8F" w14:paraId="59A8153B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526918B8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4E62C41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Adam Bańdo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D3C7230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Rynek e-publikacji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2F5543D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18AD4F80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BCFA2D7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7A6EB91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D44A1F" w:rsidRPr="00256D8F" w14:paraId="54C0362F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0436681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D44A1F" w:rsidRPr="00256D8F" w14:paraId="1DF73F08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CEB8250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1F31DB7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6C7C9A1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Cyfrowe zasoby kultury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398ED84A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380C6E91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FFA88CA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595E9E99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D44A1F" w:rsidRPr="00256D8F" w14:paraId="10A467D7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3139DB8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13A726FB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prof. dr hab. Grażyna Wrona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E8F1E5D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Seminarium magisterskie 3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38C8B96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1D3BD00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13069C18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F9EF831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804D9E">
              <w:rPr>
                <w:rFonts w:eastAsia="Times New Roman" w:cs="Calibri"/>
                <w:color w:val="000000"/>
                <w:lang w:eastAsia="pl-PL"/>
              </w:rPr>
              <w:t xml:space="preserve"> 15h=7x2h+1h: 24.02, 10.03, 24.03, 14.04, 28.04, 12.05, 26.05, 09.06 (1h)</w:t>
            </w:r>
          </w:p>
        </w:tc>
      </w:tr>
      <w:tr w:rsidR="00D44A1F" w:rsidRPr="00256D8F" w14:paraId="73CDB694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E305649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F6AE451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2C5E14C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Sztuka wystąpień publicznych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C6113C7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34073D0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AA7C71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118D4646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15h=7x2h+1h: 24.02, 03.03, 10.03, 17.03, 24.03, 31.03, 14.04, 21.04 (1h)</w:t>
            </w:r>
          </w:p>
        </w:tc>
      </w:tr>
      <w:tr w:rsidR="00D44A1F" w:rsidRPr="00256D8F" w14:paraId="235F1521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35E25316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69A4EA1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mgr inż. Kamil Kowalczyk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8C755F3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Repozytoria cyfrowe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2390E7E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1EDA8A0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56AEC73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1FDDEF5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15h=7x2h+1h: 24.02, 03.03, 10.03, 17.03, 24.03, 31.03, 14.04, 21.04 (1h)</w:t>
            </w:r>
          </w:p>
        </w:tc>
      </w:tr>
      <w:tr w:rsidR="00D44A1F" w:rsidRPr="00256D8F" w14:paraId="3275F1AC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11BA4857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D44A1F" w:rsidRPr="00256D8F" w14:paraId="18239FA7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1C51292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306668FF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Tomasz Korban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3D6BF26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Formaty publikacji cyfrowych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06FFDB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364C79F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C4AE172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FB7C595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804D9E">
              <w:rPr>
                <w:rFonts w:eastAsia="Times New Roman" w:cs="Calibri"/>
                <w:color w:val="000000"/>
                <w:lang w:eastAsia="pl-PL"/>
              </w:rPr>
              <w:t xml:space="preserve"> 15h=7x2h+1h: 04.03, 18.03, 01.04, 15.04, 29.04, 13.05, 27.05, 10.06 (1h)</w:t>
            </w:r>
          </w:p>
        </w:tc>
      </w:tr>
      <w:tr w:rsidR="00D44A1F" w:rsidRPr="00256D8F" w14:paraId="53FE696B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9B077D3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1F1AF4B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Tomasz Sadowski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5FDEC1B0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Projektowanie produktu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FB95713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44E617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DFD41D5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7D3660B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D44A1F" w:rsidRPr="00256D8F" w14:paraId="5E65E109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621F1B4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D44A1F" w:rsidRPr="00256D8F" w14:paraId="36458080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576EE3D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3E9E5714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5B7F6797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User experience design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1B5F71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CD4915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1D84645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10C7731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20h=10x2h: 26.02, 05.03, 12.03, 19.03, 26.03, 09.04, 16.04, 23.04, 30.04, 07.05</w:t>
            </w:r>
          </w:p>
        </w:tc>
      </w:tr>
      <w:tr w:rsidR="00D44A1F" w:rsidRPr="00256D8F" w14:paraId="203E02F7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35F75FC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D44A1F" w:rsidRPr="00256D8F" w14:paraId="67E7DD9F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6047CF9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09:45-11:15, 11:30-13:00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53B1B9E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Lidia Krawczyk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79F8151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Motion design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3D31099F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1D4AE2B8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5CE86B08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5B5F08F7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20h=5x4h: 27.02, 06.03, 13.03, 20.03, 27.03</w:t>
            </w:r>
          </w:p>
        </w:tc>
      </w:tr>
      <w:tr w:rsidR="00D44A1F" w:rsidRPr="00256D8F" w14:paraId="3FBF5A6C" w14:textId="77777777" w:rsidTr="006E020A">
        <w:trPr>
          <w:trHeight w:val="288"/>
        </w:trPr>
        <w:tc>
          <w:tcPr>
            <w:tcW w:w="147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52DFA33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0FE43D6A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Lidia Krawczyk</w:t>
            </w:r>
          </w:p>
        </w:tc>
        <w:tc>
          <w:tcPr>
            <w:tcW w:w="2835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4214B88A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Portfolio</w:t>
            </w:r>
          </w:p>
        </w:tc>
        <w:tc>
          <w:tcPr>
            <w:tcW w:w="141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FF86658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677AFA22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73DAE515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6" w:space="0" w:color="000000"/>
              <w:tl2br w:val="nil"/>
              <w:tr2bl w:val="nil"/>
            </w:tcBorders>
            <w:noWrap/>
            <w:vAlign w:val="center"/>
            <w:hideMark/>
          </w:tcPr>
          <w:p w14:paraId="2F9344B3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10h=5x2h: 10.04, 17.04, 24.04, 08.05. 15.05</w:t>
            </w:r>
          </w:p>
        </w:tc>
      </w:tr>
      <w:tr w:rsidR="00D44A1F" w:rsidRPr="00256D8F" w14:paraId="5F1ACD6D" w14:textId="77777777" w:rsidTr="006E020A">
        <w:trPr>
          <w:trHeight w:val="288"/>
        </w:trPr>
        <w:tc>
          <w:tcPr>
            <w:tcW w:w="147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2AFCC172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D95EE95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BEE9E80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Seminarium magisterskie 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4C435C35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4F353093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469550A4" w14:textId="77777777" w:rsidR="00D44A1F" w:rsidRPr="00804D9E" w:rsidRDefault="00D44A1F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69438A3A" w14:textId="77777777" w:rsidR="00D44A1F" w:rsidRPr="00804D9E" w:rsidRDefault="00D44A1F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04D9E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804D9E">
              <w:rPr>
                <w:rFonts w:eastAsia="Times New Roman" w:cs="Calibri"/>
                <w:color w:val="000000"/>
                <w:lang w:eastAsia="pl-PL"/>
              </w:rPr>
              <w:t xml:space="preserve"> 15h=7x2h+1h: 27.02, 13.03, 27.03, 10.04, 24.04, 08.05, 22.05, 12.06 (1h)</w:t>
            </w:r>
          </w:p>
        </w:tc>
      </w:tr>
    </w:tbl>
    <w:p w14:paraId="4C294FE9" w14:textId="77777777" w:rsidR="00D40F41" w:rsidRDefault="00D40F41"/>
    <w:sectPr w:rsidR="00D40F41" w:rsidSect="00545D8E">
      <w:headerReference w:type="default" r:id="rId6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BEB8" w14:textId="77777777" w:rsidR="00E23CD4" w:rsidRDefault="00E23CD4" w:rsidP="00545D8E">
      <w:pPr>
        <w:spacing w:after="0" w:line="240" w:lineRule="auto"/>
      </w:pPr>
      <w:r>
        <w:separator/>
      </w:r>
    </w:p>
  </w:endnote>
  <w:endnote w:type="continuationSeparator" w:id="0">
    <w:p w14:paraId="3B755730" w14:textId="77777777" w:rsidR="00E23CD4" w:rsidRDefault="00E23CD4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87CE" w14:textId="77777777" w:rsidR="00E23CD4" w:rsidRDefault="00E23CD4" w:rsidP="00545D8E">
      <w:pPr>
        <w:spacing w:after="0" w:line="240" w:lineRule="auto"/>
      </w:pPr>
      <w:r>
        <w:separator/>
      </w:r>
    </w:p>
  </w:footnote>
  <w:footnote w:type="continuationSeparator" w:id="0">
    <w:p w14:paraId="020C66F7" w14:textId="77777777" w:rsidR="00E23CD4" w:rsidRDefault="00E23CD4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8013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9724FA8" wp14:editId="1166BA2C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DF6A69" w14:textId="77777777" w:rsidR="00D44A1F" w:rsidRPr="00D44A1F" w:rsidRDefault="00D44A1F" w:rsidP="00D44A1F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D44A1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 xml:space="preserve">Harmonogram zajęć II ROKU ZIiPC st. II (s. </w:t>
                          </w:r>
                          <w:proofErr w:type="spellStart"/>
                          <w:r w:rsidRPr="00D44A1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stacj</w:t>
                          </w:r>
                          <w:proofErr w:type="spellEnd"/>
                          <w:r w:rsidRPr="00D44A1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.)</w:t>
                          </w:r>
                        </w:p>
                        <w:p w14:paraId="070E5FA5" w14:textId="5602161C" w:rsidR="00545D8E" w:rsidRPr="00C94615" w:rsidRDefault="00D44A1F" w:rsidP="00D44A1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D44A1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</w:t>
                          </w:r>
                          <w:proofErr w:type="spellEnd"/>
                          <w:r w:rsidRPr="00D44A1F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24F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40DF6A69" w14:textId="77777777" w:rsidR="00D44A1F" w:rsidRPr="00D44A1F" w:rsidRDefault="00D44A1F" w:rsidP="00D44A1F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D44A1F">
                      <w:rPr>
                        <w:rFonts w:ascii="Aptos Black" w:hAnsi="Aptos Black"/>
                        <w:sz w:val="28"/>
                        <w:szCs w:val="28"/>
                      </w:rPr>
                      <w:t xml:space="preserve">Harmonogram zajęć II ROKU ZIiPC st. II (s. </w:t>
                    </w:r>
                    <w:proofErr w:type="spellStart"/>
                    <w:r w:rsidRPr="00D44A1F">
                      <w:rPr>
                        <w:rFonts w:ascii="Aptos Black" w:hAnsi="Aptos Black"/>
                        <w:sz w:val="28"/>
                        <w:szCs w:val="28"/>
                      </w:rPr>
                      <w:t>stacj</w:t>
                    </w:r>
                    <w:proofErr w:type="spellEnd"/>
                    <w:r w:rsidRPr="00D44A1F">
                      <w:rPr>
                        <w:rFonts w:ascii="Aptos Black" w:hAnsi="Aptos Black"/>
                        <w:sz w:val="28"/>
                        <w:szCs w:val="28"/>
                      </w:rPr>
                      <w:t>.)</w:t>
                    </w:r>
                  </w:p>
                  <w:p w14:paraId="070E5FA5" w14:textId="5602161C" w:rsidR="00545D8E" w:rsidRPr="00C94615" w:rsidRDefault="00D44A1F" w:rsidP="00D44A1F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D44A1F">
                      <w:rPr>
                        <w:rFonts w:ascii="Aptos Black" w:hAnsi="Aptos Black"/>
                        <w:sz w:val="28"/>
                        <w:szCs w:val="28"/>
                      </w:rPr>
                      <w:t>sem</w:t>
                    </w:r>
                    <w:proofErr w:type="spellEnd"/>
                    <w:r w:rsidRPr="00D44A1F">
                      <w:rPr>
                        <w:rFonts w:ascii="Aptos Black" w:hAnsi="Aptos Black"/>
                        <w:sz w:val="28"/>
                        <w:szCs w:val="28"/>
                      </w:rPr>
                      <w:t>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D00F12B" wp14:editId="1830C787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1F"/>
    <w:rsid w:val="00021AE5"/>
    <w:rsid w:val="000E10F1"/>
    <w:rsid w:val="00117DCF"/>
    <w:rsid w:val="00184B08"/>
    <w:rsid w:val="002B2362"/>
    <w:rsid w:val="00396EDE"/>
    <w:rsid w:val="003E6518"/>
    <w:rsid w:val="004749C2"/>
    <w:rsid w:val="00545D8E"/>
    <w:rsid w:val="008772D6"/>
    <w:rsid w:val="00902BCE"/>
    <w:rsid w:val="00A36F2B"/>
    <w:rsid w:val="00C94615"/>
    <w:rsid w:val="00D40F41"/>
    <w:rsid w:val="00D44A1F"/>
    <w:rsid w:val="00E23CD4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F2226"/>
  <w15:chartTrackingRefBased/>
  <w15:docId w15:val="{06BF2165-BF66-4B4C-802D-689F9227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A1F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1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2</cp:revision>
  <dcterms:created xsi:type="dcterms:W3CDTF">2026-02-05T12:08:00Z</dcterms:created>
  <dcterms:modified xsi:type="dcterms:W3CDTF">2026-02-05T12:14:00Z</dcterms:modified>
</cp:coreProperties>
</file>